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EEE0" w14:textId="77777777" w:rsidR="00B455CD" w:rsidRPr="000C4C4B" w:rsidRDefault="003F33F4" w:rsidP="0018610D">
      <w:pPr>
        <w:pStyle w:val="NoSpacing"/>
        <w:jc w:val="center"/>
      </w:pPr>
      <w:r w:rsidRPr="000C4C4B">
        <w:t>INSTITUTIONAL ANIMAL CARE AND USE COMMITTEE (IACUC)</w:t>
      </w:r>
    </w:p>
    <w:p w14:paraId="0AF2E6EA" w14:textId="77777777" w:rsidR="00B455CD" w:rsidRPr="000C4C4B" w:rsidRDefault="003F33F4" w:rsidP="0018610D">
      <w:pPr>
        <w:pStyle w:val="NoSpacing"/>
        <w:jc w:val="center"/>
        <w:rPr>
          <w:b/>
          <w:i/>
        </w:rPr>
      </w:pPr>
      <w:r w:rsidRPr="000C4C4B">
        <w:rPr>
          <w:b/>
          <w:i/>
        </w:rPr>
        <w:t>CALIFORNIA STATE UNIVERSITY, BAKERSFIELD</w:t>
      </w:r>
    </w:p>
    <w:p w14:paraId="239142D3" w14:textId="77777777" w:rsidR="00B455CD" w:rsidRPr="000C4C4B" w:rsidRDefault="003F33F4" w:rsidP="0018610D">
      <w:pPr>
        <w:pStyle w:val="NoSpacing"/>
        <w:jc w:val="center"/>
      </w:pPr>
      <w:r w:rsidRPr="000C4C4B">
        <w:t>9001 Stockdale Highway, Bakersfield, CA 93311-1099</w:t>
      </w:r>
    </w:p>
    <w:p w14:paraId="16BD6BC0" w14:textId="77777777" w:rsidR="00B455CD" w:rsidRPr="000C4C4B" w:rsidRDefault="003A7D07" w:rsidP="0018610D">
      <w:pPr>
        <w:pStyle w:val="NoSpacing"/>
        <w:jc w:val="center"/>
      </w:pPr>
      <w:r w:rsidRPr="000C4C4B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1973E47" wp14:editId="623CFE16">
                <wp:simplePos x="0" y="0"/>
                <wp:positionH relativeFrom="page">
                  <wp:posOffset>685800</wp:posOffset>
                </wp:positionH>
                <wp:positionV relativeFrom="paragraph">
                  <wp:posOffset>132080</wp:posOffset>
                </wp:positionV>
                <wp:extent cx="6081395" cy="0"/>
                <wp:effectExtent l="9525" t="14605" r="14605" b="1397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9144E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4pt" to="53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CrHg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" strokeweight="1.3pt">
                <w10:wrap type="topAndBottom" anchorx="page"/>
              </v:line>
            </w:pict>
          </mc:Fallback>
        </mc:AlternateContent>
      </w:r>
    </w:p>
    <w:p w14:paraId="5B80B35A" w14:textId="7C553EA4" w:rsidR="00D379BF" w:rsidRPr="00BA5AE9" w:rsidRDefault="00D379BF" w:rsidP="00D379BF">
      <w:pPr>
        <w:ind w:right="60"/>
        <w:jc w:val="center"/>
        <w:rPr>
          <w:b/>
          <w:szCs w:val="24"/>
        </w:rPr>
      </w:pPr>
      <w:r w:rsidRPr="00BA5AE9">
        <w:rPr>
          <w:b/>
          <w:i/>
          <w:spacing w:val="-1"/>
          <w:szCs w:val="24"/>
        </w:rPr>
        <w:t>M</w:t>
      </w:r>
      <w:r w:rsidRPr="00BA5AE9">
        <w:rPr>
          <w:b/>
          <w:i/>
          <w:szCs w:val="24"/>
        </w:rPr>
        <w:t>INUT</w:t>
      </w:r>
      <w:r w:rsidRPr="00BA5AE9">
        <w:rPr>
          <w:b/>
          <w:i/>
          <w:spacing w:val="1"/>
          <w:szCs w:val="24"/>
        </w:rPr>
        <w:t>E</w:t>
      </w:r>
      <w:r w:rsidRPr="00BA5AE9">
        <w:rPr>
          <w:b/>
          <w:i/>
          <w:szCs w:val="24"/>
        </w:rPr>
        <w:t>S</w:t>
      </w:r>
      <w:r w:rsidRPr="00BA5AE9">
        <w:rPr>
          <w:b/>
          <w:i/>
          <w:spacing w:val="1"/>
          <w:szCs w:val="24"/>
        </w:rPr>
        <w:t xml:space="preserve"> </w:t>
      </w:r>
      <w:r w:rsidRPr="00BA5AE9">
        <w:rPr>
          <w:b/>
          <w:i/>
          <w:szCs w:val="24"/>
        </w:rPr>
        <w:t xml:space="preserve">OF </w:t>
      </w:r>
      <w:r w:rsidR="007F7BCD">
        <w:rPr>
          <w:b/>
          <w:i/>
          <w:szCs w:val="24"/>
        </w:rPr>
        <w:t xml:space="preserve">Spring </w:t>
      </w:r>
      <w:r w:rsidRPr="00BA5AE9">
        <w:rPr>
          <w:b/>
          <w:i/>
          <w:szCs w:val="24"/>
        </w:rPr>
        <w:t xml:space="preserve">II </w:t>
      </w:r>
      <w:r w:rsidRPr="00BA5AE9">
        <w:rPr>
          <w:b/>
          <w:i/>
          <w:spacing w:val="-1"/>
          <w:szCs w:val="24"/>
        </w:rPr>
        <w:t>M</w:t>
      </w:r>
      <w:r w:rsidRPr="00BA5AE9">
        <w:rPr>
          <w:b/>
          <w:i/>
          <w:spacing w:val="1"/>
          <w:szCs w:val="24"/>
        </w:rPr>
        <w:t>EE</w:t>
      </w:r>
      <w:r w:rsidRPr="00BA5AE9">
        <w:rPr>
          <w:b/>
          <w:i/>
          <w:szCs w:val="24"/>
        </w:rPr>
        <w:t>TI</w:t>
      </w:r>
      <w:r w:rsidRPr="00BA5AE9">
        <w:rPr>
          <w:b/>
          <w:i/>
          <w:spacing w:val="-3"/>
          <w:szCs w:val="24"/>
        </w:rPr>
        <w:t>N</w:t>
      </w:r>
      <w:r w:rsidRPr="00BA5AE9">
        <w:rPr>
          <w:b/>
          <w:i/>
          <w:szCs w:val="24"/>
        </w:rPr>
        <w:t>G,</w:t>
      </w:r>
      <w:r w:rsidRPr="00BA5AE9">
        <w:rPr>
          <w:b/>
          <w:i/>
          <w:spacing w:val="1"/>
          <w:szCs w:val="24"/>
        </w:rPr>
        <w:t xml:space="preserve"> Friday, </w:t>
      </w:r>
      <w:r w:rsidRPr="00BA5AE9">
        <w:rPr>
          <w:b/>
        </w:rPr>
        <w:t>1</w:t>
      </w:r>
      <w:r w:rsidR="007F7BCD">
        <w:rPr>
          <w:b/>
        </w:rPr>
        <w:t xml:space="preserve">5 May </w:t>
      </w:r>
      <w:r w:rsidRPr="00BA5AE9">
        <w:rPr>
          <w:b/>
        </w:rPr>
        <w:t>201</w:t>
      </w:r>
      <w:r w:rsidR="007F7BCD">
        <w:rPr>
          <w:b/>
        </w:rPr>
        <w:t>9</w:t>
      </w:r>
    </w:p>
    <w:p w14:paraId="736D65EC" w14:textId="77777777" w:rsidR="00D379BF" w:rsidRPr="00BA5AE9" w:rsidRDefault="00D379BF" w:rsidP="00D379BF">
      <w:pPr>
        <w:spacing w:before="12"/>
        <w:ind w:right="60"/>
        <w:jc w:val="center"/>
        <w:rPr>
          <w:b/>
          <w:szCs w:val="24"/>
        </w:rPr>
      </w:pPr>
      <w:r w:rsidRPr="00BA5AE9">
        <w:rPr>
          <w:b/>
          <w:i/>
          <w:position w:val="-1"/>
          <w:szCs w:val="24"/>
        </w:rPr>
        <w:t xml:space="preserve">DDH </w:t>
      </w:r>
      <w:r w:rsidRPr="00BA5AE9">
        <w:rPr>
          <w:b/>
          <w:i/>
          <w:spacing w:val="1"/>
          <w:position w:val="-1"/>
          <w:szCs w:val="24"/>
        </w:rPr>
        <w:t>A</w:t>
      </w:r>
      <w:r w:rsidRPr="00BA5AE9">
        <w:rPr>
          <w:b/>
          <w:i/>
          <w:spacing w:val="-1"/>
          <w:position w:val="-1"/>
          <w:szCs w:val="24"/>
        </w:rPr>
        <w:t>-</w:t>
      </w:r>
      <w:r w:rsidRPr="00BA5AE9">
        <w:rPr>
          <w:b/>
          <w:i/>
          <w:spacing w:val="1"/>
          <w:position w:val="-1"/>
          <w:szCs w:val="24"/>
        </w:rPr>
        <w:t>108</w:t>
      </w:r>
    </w:p>
    <w:p w14:paraId="46EC13F5" w14:textId="77777777" w:rsidR="00D379BF" w:rsidRDefault="00D379BF" w:rsidP="00D379BF">
      <w:pPr>
        <w:pStyle w:val="Heading1"/>
        <w:ind w:left="0" w:right="1599"/>
        <w:rPr>
          <w:u w:val="thick"/>
        </w:rPr>
      </w:pPr>
    </w:p>
    <w:p w14:paraId="69C67658" w14:textId="77777777" w:rsidR="00D379BF" w:rsidRDefault="00D379BF" w:rsidP="00D379BF">
      <w:pPr>
        <w:spacing w:before="29"/>
        <w:ind w:right="60"/>
        <w:jc w:val="center"/>
        <w:rPr>
          <w:szCs w:val="24"/>
        </w:rPr>
      </w:pPr>
      <w:r>
        <w:rPr>
          <w:b/>
          <w:bCs/>
          <w:spacing w:val="-1"/>
          <w:position w:val="-1"/>
          <w:szCs w:val="24"/>
          <w:u w:val="thick" w:color="000000"/>
        </w:rPr>
        <w:t>M</w:t>
      </w:r>
      <w:r>
        <w:rPr>
          <w:b/>
          <w:bCs/>
          <w:spacing w:val="1"/>
          <w:position w:val="-1"/>
          <w:szCs w:val="24"/>
          <w:u w:val="thick" w:color="000000"/>
        </w:rPr>
        <w:t>e</w:t>
      </w:r>
      <w:r>
        <w:rPr>
          <w:b/>
          <w:bCs/>
          <w:position w:val="-1"/>
          <w:szCs w:val="24"/>
          <w:u w:val="thick" w:color="000000"/>
        </w:rPr>
        <w:t>mb</w:t>
      </w:r>
      <w:r>
        <w:rPr>
          <w:b/>
          <w:bCs/>
          <w:spacing w:val="1"/>
          <w:position w:val="-1"/>
          <w:szCs w:val="24"/>
          <w:u w:val="thick" w:color="000000"/>
        </w:rPr>
        <w:t>e</w:t>
      </w:r>
      <w:r>
        <w:rPr>
          <w:b/>
          <w:bCs/>
          <w:position w:val="-1"/>
          <w:szCs w:val="24"/>
          <w:u w:val="thick" w:color="000000"/>
        </w:rPr>
        <w:t>rs</w:t>
      </w:r>
      <w:r>
        <w:rPr>
          <w:b/>
          <w:bCs/>
          <w:spacing w:val="1"/>
          <w:position w:val="-1"/>
          <w:szCs w:val="24"/>
          <w:u w:val="thick" w:color="000000"/>
        </w:rPr>
        <w:t xml:space="preserve"> P</w:t>
      </w:r>
      <w:r>
        <w:rPr>
          <w:b/>
          <w:bCs/>
          <w:spacing w:val="-2"/>
          <w:position w:val="-1"/>
          <w:szCs w:val="24"/>
          <w:u w:val="thick" w:color="000000"/>
        </w:rPr>
        <w:t>r</w:t>
      </w:r>
      <w:r>
        <w:rPr>
          <w:b/>
          <w:bCs/>
          <w:spacing w:val="1"/>
          <w:position w:val="-1"/>
          <w:szCs w:val="24"/>
          <w:u w:val="thick" w:color="000000"/>
        </w:rPr>
        <w:t>e</w:t>
      </w:r>
      <w:r>
        <w:rPr>
          <w:b/>
          <w:bCs/>
          <w:spacing w:val="-1"/>
          <w:position w:val="-1"/>
          <w:szCs w:val="24"/>
          <w:u w:val="thick" w:color="000000"/>
        </w:rPr>
        <w:t>s</w:t>
      </w:r>
      <w:r>
        <w:rPr>
          <w:b/>
          <w:bCs/>
          <w:spacing w:val="1"/>
          <w:position w:val="-1"/>
          <w:szCs w:val="24"/>
          <w:u w:val="thick" w:color="000000"/>
        </w:rPr>
        <w:t>e</w:t>
      </w:r>
      <w:r>
        <w:rPr>
          <w:b/>
          <w:bCs/>
          <w:position w:val="-1"/>
          <w:szCs w:val="24"/>
          <w:u w:val="thick" w:color="000000"/>
        </w:rPr>
        <w:t>n</w:t>
      </w:r>
      <w:r>
        <w:rPr>
          <w:b/>
          <w:bCs/>
          <w:spacing w:val="-1"/>
          <w:position w:val="-1"/>
          <w:szCs w:val="24"/>
          <w:u w:val="thick" w:color="000000"/>
        </w:rPr>
        <w:t>t</w:t>
      </w:r>
      <w:r>
        <w:rPr>
          <w:b/>
          <w:bCs/>
          <w:position w:val="-1"/>
          <w:szCs w:val="24"/>
          <w:u w:val="thick" w:color="000000"/>
        </w:rPr>
        <w:t>:</w:t>
      </w:r>
    </w:p>
    <w:p w14:paraId="7DB6EDB9" w14:textId="77777777" w:rsidR="00D379BF" w:rsidRPr="009338E6" w:rsidRDefault="00D379BF" w:rsidP="00D379BF">
      <w:pPr>
        <w:spacing w:before="29"/>
        <w:ind w:left="4280" w:right="3302"/>
        <w:jc w:val="center"/>
        <w:rPr>
          <w:szCs w:val="24"/>
        </w:rPr>
      </w:pPr>
    </w:p>
    <w:p w14:paraId="6DCAD7A7" w14:textId="77777777" w:rsidR="00D379BF" w:rsidRDefault="00D379BF" w:rsidP="00D379BF">
      <w:pPr>
        <w:spacing w:before="29"/>
        <w:ind w:right="60"/>
        <w:jc w:val="center"/>
        <w:rPr>
          <w:spacing w:val="1"/>
          <w:szCs w:val="24"/>
        </w:rPr>
      </w:pPr>
      <w:r>
        <w:rPr>
          <w:b/>
          <w:bCs/>
          <w:spacing w:val="1"/>
          <w:szCs w:val="24"/>
        </w:rPr>
        <w:t>Sc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t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f</w:t>
      </w:r>
      <w:r>
        <w:rPr>
          <w:b/>
          <w:bCs/>
          <w:szCs w:val="24"/>
        </w:rPr>
        <w:t>ic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Con</w:t>
      </w:r>
      <w:r>
        <w:rPr>
          <w:b/>
          <w:bCs/>
          <w:spacing w:val="1"/>
          <w:szCs w:val="24"/>
        </w:rPr>
        <w:t>ce</w:t>
      </w:r>
      <w:r>
        <w:rPr>
          <w:b/>
          <w:bCs/>
          <w:szCs w:val="24"/>
        </w:rPr>
        <w:t>rn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: </w:t>
      </w:r>
      <w:r>
        <w:rPr>
          <w:spacing w:val="1"/>
          <w:szCs w:val="24"/>
        </w:rPr>
        <w:t>Matt Leon</w:t>
      </w:r>
    </w:p>
    <w:p w14:paraId="19C00ED7" w14:textId="77777777" w:rsidR="00D379BF" w:rsidRDefault="00D379BF" w:rsidP="00D379BF">
      <w:pPr>
        <w:spacing w:line="271" w:lineRule="exact"/>
        <w:ind w:right="40"/>
        <w:jc w:val="center"/>
        <w:rPr>
          <w:spacing w:val="1"/>
          <w:position w:val="-1"/>
          <w:szCs w:val="24"/>
        </w:rPr>
      </w:pPr>
      <w:r>
        <w:rPr>
          <w:b/>
          <w:bCs/>
          <w:spacing w:val="1"/>
          <w:szCs w:val="24"/>
        </w:rPr>
        <w:t>Sc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t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f</w:t>
      </w:r>
      <w:r>
        <w:rPr>
          <w:b/>
          <w:bCs/>
          <w:szCs w:val="24"/>
        </w:rPr>
        <w:t>ic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Con</w:t>
      </w:r>
      <w:r>
        <w:rPr>
          <w:b/>
          <w:bCs/>
          <w:spacing w:val="1"/>
          <w:szCs w:val="24"/>
        </w:rPr>
        <w:t>ce</w:t>
      </w:r>
      <w:r>
        <w:rPr>
          <w:b/>
          <w:bCs/>
          <w:szCs w:val="24"/>
        </w:rPr>
        <w:t>rn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: </w:t>
      </w:r>
      <w:r>
        <w:rPr>
          <w:spacing w:val="1"/>
          <w:position w:val="-1"/>
          <w:szCs w:val="24"/>
        </w:rPr>
        <w:t>Amy Gancarz-Kausch</w:t>
      </w:r>
    </w:p>
    <w:p w14:paraId="78061A9B" w14:textId="6E20152C" w:rsidR="00D379BF" w:rsidRDefault="00D379BF" w:rsidP="00D379BF">
      <w:pPr>
        <w:spacing w:line="271" w:lineRule="exact"/>
        <w:ind w:right="40"/>
        <w:jc w:val="center"/>
        <w:rPr>
          <w:spacing w:val="1"/>
          <w:position w:val="-1"/>
          <w:szCs w:val="24"/>
        </w:rPr>
      </w:pPr>
      <w:r>
        <w:rPr>
          <w:b/>
          <w:bCs/>
          <w:spacing w:val="1"/>
          <w:szCs w:val="24"/>
        </w:rPr>
        <w:t>Sc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t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f</w:t>
      </w:r>
      <w:r>
        <w:rPr>
          <w:b/>
          <w:bCs/>
          <w:szCs w:val="24"/>
        </w:rPr>
        <w:t>ic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Con</w:t>
      </w:r>
      <w:r>
        <w:rPr>
          <w:b/>
          <w:bCs/>
          <w:spacing w:val="1"/>
          <w:szCs w:val="24"/>
        </w:rPr>
        <w:t>ce</w:t>
      </w:r>
      <w:r>
        <w:rPr>
          <w:b/>
          <w:bCs/>
          <w:szCs w:val="24"/>
        </w:rPr>
        <w:t>rn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: </w:t>
      </w:r>
      <w:r>
        <w:rPr>
          <w:spacing w:val="1"/>
          <w:position w:val="-1"/>
          <w:szCs w:val="24"/>
        </w:rPr>
        <w:t>Amber Stokes</w:t>
      </w:r>
    </w:p>
    <w:p w14:paraId="27F2E089" w14:textId="60E49E8A" w:rsidR="0098577A" w:rsidRDefault="0098577A" w:rsidP="0098577A">
      <w:pPr>
        <w:spacing w:line="271" w:lineRule="exact"/>
        <w:ind w:right="40"/>
        <w:jc w:val="center"/>
        <w:rPr>
          <w:spacing w:val="1"/>
          <w:position w:val="-1"/>
          <w:szCs w:val="24"/>
        </w:rPr>
      </w:pPr>
      <w:r>
        <w:rPr>
          <w:b/>
          <w:bCs/>
          <w:spacing w:val="1"/>
          <w:szCs w:val="24"/>
        </w:rPr>
        <w:t>Sc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t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f</w:t>
      </w:r>
      <w:r>
        <w:rPr>
          <w:b/>
          <w:bCs/>
          <w:szCs w:val="24"/>
        </w:rPr>
        <w:t>ic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Con</w:t>
      </w:r>
      <w:r>
        <w:rPr>
          <w:b/>
          <w:bCs/>
          <w:spacing w:val="1"/>
          <w:szCs w:val="24"/>
        </w:rPr>
        <w:t>ce</w:t>
      </w:r>
      <w:r>
        <w:rPr>
          <w:b/>
          <w:bCs/>
          <w:szCs w:val="24"/>
        </w:rPr>
        <w:t>rn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: </w:t>
      </w:r>
      <w:r>
        <w:rPr>
          <w:spacing w:val="1"/>
          <w:position w:val="-1"/>
          <w:szCs w:val="24"/>
        </w:rPr>
        <w:t>Isabel Sumaya (RERC, IACUC Secretary)</w:t>
      </w:r>
    </w:p>
    <w:p w14:paraId="1D37979C" w14:textId="77777777" w:rsidR="00D379BF" w:rsidRPr="00BA5AE9" w:rsidRDefault="00D379BF" w:rsidP="0098577A">
      <w:pPr>
        <w:spacing w:line="271" w:lineRule="exact"/>
        <w:ind w:right="40"/>
        <w:rPr>
          <w:spacing w:val="1"/>
          <w:position w:val="-1"/>
          <w:szCs w:val="24"/>
        </w:rPr>
      </w:pPr>
    </w:p>
    <w:p w14:paraId="78BFF357" w14:textId="77777777" w:rsidR="00D379BF" w:rsidRDefault="00D379BF" w:rsidP="00D379BF">
      <w:pPr>
        <w:spacing w:before="29"/>
        <w:ind w:left="90" w:right="60"/>
        <w:jc w:val="center"/>
        <w:rPr>
          <w:szCs w:val="24"/>
        </w:rPr>
      </w:pPr>
      <w:r>
        <w:rPr>
          <w:b/>
          <w:bCs/>
          <w:szCs w:val="24"/>
        </w:rPr>
        <w:t>Non</w:t>
      </w:r>
      <w:r>
        <w:rPr>
          <w:b/>
          <w:bCs/>
          <w:spacing w:val="-1"/>
          <w:szCs w:val="24"/>
        </w:rPr>
        <w:t>-</w:t>
      </w:r>
      <w:r>
        <w:rPr>
          <w:b/>
          <w:bCs/>
          <w:spacing w:val="1"/>
          <w:szCs w:val="24"/>
        </w:rPr>
        <w:t>Sc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t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f</w:t>
      </w:r>
      <w:r>
        <w:rPr>
          <w:b/>
          <w:bCs/>
          <w:szCs w:val="24"/>
        </w:rPr>
        <w:t>ic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Con</w:t>
      </w:r>
      <w:r>
        <w:rPr>
          <w:b/>
          <w:bCs/>
          <w:spacing w:val="1"/>
          <w:szCs w:val="24"/>
        </w:rPr>
        <w:t>c</w:t>
      </w:r>
      <w:r>
        <w:rPr>
          <w:b/>
          <w:bCs/>
          <w:spacing w:val="-1"/>
          <w:szCs w:val="24"/>
        </w:rPr>
        <w:t>e</w:t>
      </w:r>
      <w:r>
        <w:rPr>
          <w:b/>
          <w:bCs/>
          <w:szCs w:val="24"/>
        </w:rPr>
        <w:t>rn</w:t>
      </w:r>
      <w:r>
        <w:rPr>
          <w:b/>
          <w:bCs/>
          <w:spacing w:val="1"/>
          <w:szCs w:val="24"/>
        </w:rPr>
        <w:t>s</w:t>
      </w:r>
      <w:r>
        <w:rPr>
          <w:b/>
          <w:bCs/>
          <w:szCs w:val="24"/>
        </w:rPr>
        <w:t xml:space="preserve">: </w:t>
      </w:r>
      <w:r>
        <w:rPr>
          <w:spacing w:val="1"/>
          <w:szCs w:val="24"/>
        </w:rPr>
        <w:t>And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e</w:t>
      </w:r>
      <w:r>
        <w:rPr>
          <w:szCs w:val="24"/>
        </w:rPr>
        <w:t>w</w:t>
      </w:r>
      <w:r>
        <w:rPr>
          <w:spacing w:val="-2"/>
          <w:szCs w:val="24"/>
        </w:rPr>
        <w:t xml:space="preserve"> </w:t>
      </w:r>
      <w:r>
        <w:rPr>
          <w:spacing w:val="2"/>
          <w:szCs w:val="24"/>
        </w:rPr>
        <w:t>T</w:t>
      </w:r>
      <w:r>
        <w:rPr>
          <w:spacing w:val="-1"/>
          <w:szCs w:val="24"/>
        </w:rPr>
        <w:t>ro</w:t>
      </w:r>
      <w:r>
        <w:rPr>
          <w:spacing w:val="1"/>
          <w:szCs w:val="24"/>
        </w:rPr>
        <w:t>up</w:t>
      </w:r>
    </w:p>
    <w:p w14:paraId="76E74F3B" w14:textId="77777777" w:rsidR="00D379BF" w:rsidRPr="009338E6" w:rsidRDefault="00D379BF" w:rsidP="00D379BF">
      <w:pPr>
        <w:spacing w:before="8"/>
        <w:ind w:right="60"/>
        <w:jc w:val="center"/>
        <w:rPr>
          <w:szCs w:val="24"/>
        </w:rPr>
      </w:pPr>
      <w:r>
        <w:rPr>
          <w:b/>
          <w:bCs/>
          <w:szCs w:val="24"/>
        </w:rPr>
        <w:t>Non</w:t>
      </w:r>
      <w:r>
        <w:rPr>
          <w:b/>
          <w:bCs/>
          <w:spacing w:val="-1"/>
          <w:szCs w:val="24"/>
        </w:rPr>
        <w:t>-</w:t>
      </w:r>
      <w:r>
        <w:rPr>
          <w:b/>
          <w:bCs/>
          <w:spacing w:val="1"/>
          <w:szCs w:val="24"/>
        </w:rPr>
        <w:t>Sc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t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f</w:t>
      </w:r>
      <w:r>
        <w:rPr>
          <w:b/>
          <w:bCs/>
          <w:szCs w:val="24"/>
        </w:rPr>
        <w:t>ic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Con</w:t>
      </w:r>
      <w:r>
        <w:rPr>
          <w:b/>
          <w:bCs/>
          <w:spacing w:val="1"/>
          <w:szCs w:val="24"/>
        </w:rPr>
        <w:t>c</w:t>
      </w:r>
      <w:r>
        <w:rPr>
          <w:b/>
          <w:bCs/>
          <w:spacing w:val="-1"/>
          <w:szCs w:val="24"/>
        </w:rPr>
        <w:t>e</w:t>
      </w:r>
      <w:r>
        <w:rPr>
          <w:b/>
          <w:bCs/>
          <w:szCs w:val="24"/>
        </w:rPr>
        <w:t>rn</w:t>
      </w:r>
      <w:r>
        <w:rPr>
          <w:b/>
          <w:bCs/>
          <w:spacing w:val="1"/>
          <w:szCs w:val="24"/>
        </w:rPr>
        <w:t>s</w:t>
      </w:r>
      <w:r>
        <w:rPr>
          <w:spacing w:val="1"/>
          <w:szCs w:val="24"/>
        </w:rPr>
        <w:t xml:space="preserve">: </w:t>
      </w:r>
      <w:r>
        <w:rPr>
          <w:spacing w:val="2"/>
          <w:szCs w:val="24"/>
        </w:rPr>
        <w:t>T</w:t>
      </w:r>
      <w:r>
        <w:rPr>
          <w:szCs w:val="24"/>
        </w:rPr>
        <w:t>im</w:t>
      </w:r>
      <w:r>
        <w:rPr>
          <w:spacing w:val="2"/>
          <w:szCs w:val="24"/>
        </w:rPr>
        <w:t xml:space="preserve"> </w:t>
      </w:r>
      <w:r>
        <w:rPr>
          <w:szCs w:val="24"/>
        </w:rPr>
        <w:t>Ri</w:t>
      </w:r>
      <w:r>
        <w:rPr>
          <w:spacing w:val="1"/>
          <w:szCs w:val="24"/>
        </w:rPr>
        <w:t>d</w:t>
      </w:r>
      <w:r>
        <w:rPr>
          <w:szCs w:val="24"/>
        </w:rPr>
        <w:t>l</w:t>
      </w:r>
      <w:r>
        <w:rPr>
          <w:spacing w:val="1"/>
          <w:szCs w:val="24"/>
        </w:rPr>
        <w:t>e</w:t>
      </w:r>
      <w:r>
        <w:rPr>
          <w:szCs w:val="24"/>
        </w:rPr>
        <w:t xml:space="preserve">y </w:t>
      </w:r>
      <w:r w:rsidRPr="00BA5AE9">
        <w:rPr>
          <w:szCs w:val="24"/>
        </w:rPr>
        <w:t>(</w:t>
      </w:r>
      <w:r w:rsidRPr="00BA5AE9">
        <w:rPr>
          <w:bCs/>
          <w:spacing w:val="1"/>
          <w:szCs w:val="24"/>
        </w:rPr>
        <w:t>Sa</w:t>
      </w:r>
      <w:r w:rsidRPr="00BA5AE9">
        <w:rPr>
          <w:bCs/>
          <w:spacing w:val="-1"/>
          <w:szCs w:val="24"/>
        </w:rPr>
        <w:t>f</w:t>
      </w:r>
      <w:r w:rsidRPr="00BA5AE9">
        <w:rPr>
          <w:bCs/>
          <w:spacing w:val="1"/>
          <w:szCs w:val="24"/>
        </w:rPr>
        <w:t>e</w:t>
      </w:r>
      <w:r w:rsidRPr="00BA5AE9">
        <w:rPr>
          <w:bCs/>
          <w:spacing w:val="2"/>
          <w:szCs w:val="24"/>
        </w:rPr>
        <w:t>t</w:t>
      </w:r>
      <w:r w:rsidRPr="00BA5AE9">
        <w:rPr>
          <w:bCs/>
          <w:szCs w:val="24"/>
        </w:rPr>
        <w:t>y</w:t>
      </w:r>
      <w:r w:rsidRPr="00BA5AE9">
        <w:rPr>
          <w:bCs/>
          <w:spacing w:val="-6"/>
          <w:szCs w:val="24"/>
        </w:rPr>
        <w:t xml:space="preserve"> </w:t>
      </w:r>
      <w:r w:rsidRPr="00BA5AE9">
        <w:rPr>
          <w:bCs/>
          <w:spacing w:val="1"/>
          <w:szCs w:val="24"/>
        </w:rPr>
        <w:t>a</w:t>
      </w:r>
      <w:r w:rsidRPr="00BA5AE9">
        <w:rPr>
          <w:bCs/>
          <w:szCs w:val="24"/>
        </w:rPr>
        <w:t>nd Ri</w:t>
      </w:r>
      <w:r w:rsidRPr="00BA5AE9">
        <w:rPr>
          <w:bCs/>
          <w:spacing w:val="1"/>
          <w:szCs w:val="24"/>
        </w:rPr>
        <w:t>s</w:t>
      </w:r>
      <w:r w:rsidRPr="00BA5AE9">
        <w:rPr>
          <w:bCs/>
          <w:szCs w:val="24"/>
        </w:rPr>
        <w:t>k</w:t>
      </w:r>
      <w:r w:rsidRPr="00BA5AE9">
        <w:rPr>
          <w:bCs/>
          <w:spacing w:val="1"/>
          <w:szCs w:val="24"/>
        </w:rPr>
        <w:t xml:space="preserve"> </w:t>
      </w:r>
      <w:r w:rsidRPr="00BA5AE9">
        <w:rPr>
          <w:bCs/>
          <w:spacing w:val="-1"/>
          <w:szCs w:val="24"/>
        </w:rPr>
        <w:t>M</w:t>
      </w:r>
      <w:r w:rsidRPr="00BA5AE9">
        <w:rPr>
          <w:bCs/>
          <w:spacing w:val="1"/>
          <w:szCs w:val="24"/>
        </w:rPr>
        <w:t>a</w:t>
      </w:r>
      <w:r w:rsidRPr="00BA5AE9">
        <w:rPr>
          <w:bCs/>
          <w:szCs w:val="24"/>
        </w:rPr>
        <w:t>n</w:t>
      </w:r>
      <w:r w:rsidRPr="00BA5AE9">
        <w:rPr>
          <w:bCs/>
          <w:spacing w:val="1"/>
          <w:szCs w:val="24"/>
        </w:rPr>
        <w:t>a</w:t>
      </w:r>
      <w:r w:rsidRPr="00BA5AE9">
        <w:rPr>
          <w:bCs/>
          <w:szCs w:val="24"/>
        </w:rPr>
        <w:t>g</w:t>
      </w:r>
      <w:r w:rsidRPr="00BA5AE9">
        <w:rPr>
          <w:bCs/>
          <w:spacing w:val="1"/>
          <w:szCs w:val="24"/>
        </w:rPr>
        <w:t>e</w:t>
      </w:r>
      <w:r w:rsidRPr="00BA5AE9">
        <w:rPr>
          <w:bCs/>
          <w:szCs w:val="24"/>
        </w:rPr>
        <w:t>m</w:t>
      </w:r>
      <w:r w:rsidRPr="00BA5AE9">
        <w:rPr>
          <w:bCs/>
          <w:spacing w:val="1"/>
          <w:szCs w:val="24"/>
        </w:rPr>
        <w:t>e</w:t>
      </w:r>
      <w:r w:rsidRPr="00BA5AE9">
        <w:rPr>
          <w:bCs/>
          <w:szCs w:val="24"/>
        </w:rPr>
        <w:t>n</w:t>
      </w:r>
      <w:r w:rsidRPr="0050265C">
        <w:rPr>
          <w:bCs/>
          <w:spacing w:val="-1"/>
          <w:szCs w:val="24"/>
        </w:rPr>
        <w:t>t</w:t>
      </w:r>
      <w:r w:rsidRPr="0050265C">
        <w:rPr>
          <w:bCs/>
          <w:szCs w:val="24"/>
        </w:rPr>
        <w:t>)</w:t>
      </w:r>
    </w:p>
    <w:p w14:paraId="22D789BD" w14:textId="77777777" w:rsidR="00D379BF" w:rsidRDefault="00D379BF" w:rsidP="00D379BF">
      <w:pPr>
        <w:spacing w:before="29"/>
        <w:ind w:left="1823" w:right="843"/>
        <w:rPr>
          <w:szCs w:val="24"/>
        </w:rPr>
      </w:pPr>
      <w:r>
        <w:rPr>
          <w:spacing w:val="1"/>
          <w:szCs w:val="24"/>
        </w:rPr>
        <w:t xml:space="preserve"> </w:t>
      </w:r>
    </w:p>
    <w:p w14:paraId="41CBE284" w14:textId="02F415F1" w:rsidR="00D379BF" w:rsidRPr="00BA5AE9" w:rsidRDefault="00D379BF" w:rsidP="00D379BF">
      <w:pPr>
        <w:ind w:right="60"/>
        <w:jc w:val="center"/>
        <w:rPr>
          <w:szCs w:val="24"/>
        </w:rPr>
      </w:pPr>
      <w:r>
        <w:rPr>
          <w:b/>
          <w:bCs/>
          <w:szCs w:val="24"/>
        </w:rPr>
        <w:t>Communi</w:t>
      </w:r>
      <w:r>
        <w:rPr>
          <w:b/>
          <w:bCs/>
          <w:spacing w:val="2"/>
          <w:szCs w:val="24"/>
        </w:rPr>
        <w:t>t</w:t>
      </w:r>
      <w:r>
        <w:rPr>
          <w:b/>
          <w:bCs/>
          <w:szCs w:val="24"/>
        </w:rPr>
        <w:t>y</w:t>
      </w:r>
      <w:r>
        <w:rPr>
          <w:b/>
          <w:bCs/>
          <w:spacing w:val="-3"/>
          <w:szCs w:val="24"/>
        </w:rPr>
        <w:t xml:space="preserve"> 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ss</w:t>
      </w:r>
      <w:r>
        <w:rPr>
          <w:b/>
          <w:bCs/>
          <w:szCs w:val="24"/>
        </w:rPr>
        <w:t>u</w:t>
      </w:r>
      <w:r>
        <w:rPr>
          <w:b/>
          <w:bCs/>
          <w:spacing w:val="1"/>
          <w:szCs w:val="24"/>
        </w:rPr>
        <w:t>e</w:t>
      </w:r>
      <w:r>
        <w:rPr>
          <w:b/>
          <w:bCs/>
          <w:spacing w:val="-1"/>
          <w:szCs w:val="24"/>
        </w:rPr>
        <w:t xml:space="preserve">s: </w:t>
      </w:r>
      <w:r w:rsidR="007F7BCD">
        <w:rPr>
          <w:spacing w:val="-1"/>
          <w:szCs w:val="24"/>
        </w:rPr>
        <w:t xml:space="preserve">Hector Gonzalez </w:t>
      </w:r>
      <w:r w:rsidRPr="00BA5AE9">
        <w:rPr>
          <w:szCs w:val="24"/>
        </w:rPr>
        <w:t>(</w:t>
      </w:r>
      <w:r w:rsidRPr="00BA5AE9">
        <w:rPr>
          <w:bCs/>
          <w:szCs w:val="24"/>
        </w:rPr>
        <w:t>Con</w:t>
      </w:r>
      <w:r w:rsidRPr="00BA5AE9">
        <w:rPr>
          <w:bCs/>
          <w:spacing w:val="1"/>
          <w:szCs w:val="24"/>
        </w:rPr>
        <w:t>s</w:t>
      </w:r>
      <w:r w:rsidRPr="00BA5AE9">
        <w:rPr>
          <w:bCs/>
          <w:szCs w:val="24"/>
        </w:rPr>
        <w:t>ul</w:t>
      </w:r>
      <w:r w:rsidRPr="00BA5AE9">
        <w:rPr>
          <w:bCs/>
          <w:spacing w:val="-1"/>
          <w:szCs w:val="24"/>
        </w:rPr>
        <w:t>t</w:t>
      </w:r>
      <w:r w:rsidRPr="00BA5AE9">
        <w:rPr>
          <w:bCs/>
          <w:szCs w:val="24"/>
        </w:rPr>
        <w:t xml:space="preserve">ing </w:t>
      </w:r>
      <w:r w:rsidRPr="00BA5AE9">
        <w:rPr>
          <w:bCs/>
          <w:spacing w:val="1"/>
          <w:szCs w:val="24"/>
        </w:rPr>
        <w:t>Ve</w:t>
      </w:r>
      <w:r w:rsidRPr="00BA5AE9">
        <w:rPr>
          <w:bCs/>
          <w:spacing w:val="-1"/>
          <w:szCs w:val="24"/>
        </w:rPr>
        <w:t>t</w:t>
      </w:r>
      <w:r w:rsidRPr="00BA5AE9">
        <w:rPr>
          <w:bCs/>
          <w:spacing w:val="1"/>
          <w:szCs w:val="24"/>
        </w:rPr>
        <w:t>e</w:t>
      </w:r>
      <w:r w:rsidRPr="00BA5AE9">
        <w:rPr>
          <w:bCs/>
          <w:szCs w:val="24"/>
        </w:rPr>
        <w:t>rin</w:t>
      </w:r>
      <w:r w:rsidRPr="00BA5AE9">
        <w:rPr>
          <w:bCs/>
          <w:spacing w:val="1"/>
          <w:szCs w:val="24"/>
        </w:rPr>
        <w:t>a</w:t>
      </w:r>
      <w:r w:rsidRPr="00BA5AE9">
        <w:rPr>
          <w:bCs/>
          <w:spacing w:val="-2"/>
          <w:szCs w:val="24"/>
        </w:rPr>
        <w:t>ri</w:t>
      </w:r>
      <w:r w:rsidRPr="00BA5AE9">
        <w:rPr>
          <w:bCs/>
          <w:spacing w:val="1"/>
          <w:szCs w:val="24"/>
        </w:rPr>
        <w:t>a</w:t>
      </w:r>
      <w:r w:rsidRPr="00BA5AE9">
        <w:rPr>
          <w:bCs/>
          <w:szCs w:val="24"/>
        </w:rPr>
        <w:t>n)</w:t>
      </w:r>
    </w:p>
    <w:p w14:paraId="45BDA709" w14:textId="221A42AA" w:rsidR="00D379BF" w:rsidRDefault="00D379BF" w:rsidP="00D379BF">
      <w:pPr>
        <w:spacing w:line="271" w:lineRule="exact"/>
        <w:ind w:right="60"/>
        <w:jc w:val="center"/>
        <w:rPr>
          <w:spacing w:val="1"/>
          <w:szCs w:val="24"/>
        </w:rPr>
      </w:pPr>
      <w:r>
        <w:rPr>
          <w:b/>
          <w:bCs/>
          <w:szCs w:val="24"/>
        </w:rPr>
        <w:t>Communi</w:t>
      </w:r>
      <w:r>
        <w:rPr>
          <w:b/>
          <w:bCs/>
          <w:spacing w:val="2"/>
          <w:szCs w:val="24"/>
        </w:rPr>
        <w:t>t</w:t>
      </w:r>
      <w:r>
        <w:rPr>
          <w:b/>
          <w:bCs/>
          <w:szCs w:val="24"/>
        </w:rPr>
        <w:t>y</w:t>
      </w:r>
      <w:r>
        <w:rPr>
          <w:b/>
          <w:bCs/>
          <w:spacing w:val="-3"/>
          <w:szCs w:val="24"/>
        </w:rPr>
        <w:t xml:space="preserve"> 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ss</w:t>
      </w:r>
      <w:r>
        <w:rPr>
          <w:b/>
          <w:bCs/>
          <w:szCs w:val="24"/>
        </w:rPr>
        <w:t>u</w:t>
      </w:r>
      <w:r>
        <w:rPr>
          <w:b/>
          <w:bCs/>
          <w:spacing w:val="1"/>
          <w:szCs w:val="24"/>
        </w:rPr>
        <w:t>e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:</w:t>
      </w:r>
      <w:r>
        <w:rPr>
          <w:b/>
          <w:bCs/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rr</w:t>
      </w:r>
      <w:r>
        <w:rPr>
          <w:szCs w:val="24"/>
        </w:rPr>
        <w:t>y</w:t>
      </w:r>
      <w:r>
        <w:rPr>
          <w:spacing w:val="-2"/>
          <w:szCs w:val="24"/>
        </w:rPr>
        <w:t xml:space="preserve"> </w:t>
      </w:r>
      <w:r>
        <w:rPr>
          <w:spacing w:val="1"/>
          <w:szCs w:val="24"/>
        </w:rPr>
        <w:t>Sa</w:t>
      </w:r>
      <w:r>
        <w:rPr>
          <w:szCs w:val="24"/>
        </w:rPr>
        <w:t>sl</w:t>
      </w:r>
      <w:r>
        <w:rPr>
          <w:spacing w:val="1"/>
          <w:szCs w:val="24"/>
        </w:rPr>
        <w:t>aw</w:t>
      </w:r>
    </w:p>
    <w:p w14:paraId="647C45BA" w14:textId="5EB94AD0" w:rsidR="007F7BCD" w:rsidRDefault="007F7BCD" w:rsidP="00D379BF">
      <w:pPr>
        <w:spacing w:line="271" w:lineRule="exact"/>
        <w:ind w:right="60"/>
        <w:jc w:val="center"/>
        <w:rPr>
          <w:spacing w:val="1"/>
          <w:szCs w:val="24"/>
        </w:rPr>
      </w:pPr>
      <w:r>
        <w:rPr>
          <w:b/>
          <w:bCs/>
          <w:szCs w:val="24"/>
        </w:rPr>
        <w:t>Communi</w:t>
      </w:r>
      <w:r>
        <w:rPr>
          <w:b/>
          <w:bCs/>
          <w:spacing w:val="2"/>
          <w:szCs w:val="24"/>
        </w:rPr>
        <w:t>t</w:t>
      </w:r>
      <w:r>
        <w:rPr>
          <w:b/>
          <w:bCs/>
          <w:szCs w:val="24"/>
        </w:rPr>
        <w:t>y</w:t>
      </w:r>
      <w:r>
        <w:rPr>
          <w:b/>
          <w:bCs/>
          <w:spacing w:val="-3"/>
          <w:szCs w:val="24"/>
        </w:rPr>
        <w:t xml:space="preserve"> 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ss</w:t>
      </w:r>
      <w:r>
        <w:rPr>
          <w:b/>
          <w:bCs/>
          <w:szCs w:val="24"/>
        </w:rPr>
        <w:t>u</w:t>
      </w:r>
      <w:r>
        <w:rPr>
          <w:b/>
          <w:bCs/>
          <w:spacing w:val="1"/>
          <w:szCs w:val="24"/>
        </w:rPr>
        <w:t>e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:</w:t>
      </w:r>
      <w:r>
        <w:rPr>
          <w:b/>
          <w:bCs/>
          <w:spacing w:val="2"/>
          <w:szCs w:val="24"/>
        </w:rPr>
        <w:t xml:space="preserve"> </w:t>
      </w:r>
      <w:r>
        <w:rPr>
          <w:spacing w:val="-1"/>
          <w:szCs w:val="24"/>
        </w:rPr>
        <w:t>Laram</w:t>
      </w:r>
      <w:r w:rsidR="00836638">
        <w:rPr>
          <w:spacing w:val="-1"/>
          <w:szCs w:val="24"/>
        </w:rPr>
        <w:t>é</w:t>
      </w:r>
      <w:r>
        <w:rPr>
          <w:spacing w:val="-1"/>
          <w:szCs w:val="24"/>
        </w:rPr>
        <w:t>e Lyda-Craft</w:t>
      </w:r>
      <w:r>
        <w:rPr>
          <w:b/>
          <w:bCs/>
          <w:spacing w:val="-1"/>
          <w:position w:val="-1"/>
          <w:szCs w:val="24"/>
        </w:rPr>
        <w:t xml:space="preserve">  </w:t>
      </w:r>
    </w:p>
    <w:p w14:paraId="7446A239" w14:textId="77777777" w:rsidR="00B455CD" w:rsidRPr="000C4C4B" w:rsidRDefault="00B455CD" w:rsidP="0072399D">
      <w:pPr>
        <w:pStyle w:val="NoSpacing"/>
        <w:rPr>
          <w:b/>
        </w:rPr>
      </w:pPr>
    </w:p>
    <w:p w14:paraId="72D058ED" w14:textId="77777777" w:rsidR="00B455CD" w:rsidRPr="000C4C4B" w:rsidRDefault="00B455CD" w:rsidP="0018610D">
      <w:pPr>
        <w:pStyle w:val="NoSpacing"/>
        <w:jc w:val="center"/>
        <w:rPr>
          <w:b/>
        </w:rPr>
      </w:pPr>
    </w:p>
    <w:p w14:paraId="3DF05FE7" w14:textId="6CDC9A26" w:rsidR="00B455CD" w:rsidRPr="009356B7" w:rsidRDefault="003F33F4" w:rsidP="00E62DDD">
      <w:pPr>
        <w:pStyle w:val="NoSpacing"/>
        <w:ind w:left="540"/>
        <w:rPr>
          <w:bCs/>
        </w:rPr>
      </w:pPr>
      <w:r w:rsidRPr="000C4C4B">
        <w:rPr>
          <w:b/>
        </w:rPr>
        <w:t>CALL TO</w:t>
      </w:r>
      <w:r w:rsidRPr="000C4C4B">
        <w:rPr>
          <w:b/>
          <w:spacing w:val="-4"/>
        </w:rPr>
        <w:t xml:space="preserve"> </w:t>
      </w:r>
      <w:r w:rsidRPr="000C4C4B">
        <w:rPr>
          <w:b/>
        </w:rPr>
        <w:t>ORDER</w:t>
      </w:r>
      <w:r w:rsidR="009356B7">
        <w:rPr>
          <w:b/>
        </w:rPr>
        <w:t xml:space="preserve">. </w:t>
      </w:r>
      <w:r w:rsidR="009356B7">
        <w:rPr>
          <w:bCs/>
        </w:rPr>
        <w:t xml:space="preserve">The meeting was called to order at </w:t>
      </w:r>
      <w:r w:rsidR="007F7BCD">
        <w:rPr>
          <w:bCs/>
        </w:rPr>
        <w:t>1:00 pm</w:t>
      </w:r>
      <w:r w:rsidR="009356B7">
        <w:rPr>
          <w:bCs/>
        </w:rPr>
        <w:t xml:space="preserve"> by Chair Leon.</w:t>
      </w:r>
    </w:p>
    <w:p w14:paraId="499BF8A9" w14:textId="77777777" w:rsidR="00B455CD" w:rsidRPr="000C4C4B" w:rsidRDefault="00B455CD" w:rsidP="0018610D">
      <w:pPr>
        <w:pStyle w:val="NoSpacing"/>
        <w:rPr>
          <w:b/>
        </w:rPr>
      </w:pPr>
    </w:p>
    <w:p w14:paraId="7F9F39C4" w14:textId="11AA7761" w:rsidR="00661846" w:rsidRDefault="003F33F4" w:rsidP="00E35D6D">
      <w:pPr>
        <w:tabs>
          <w:tab w:val="left" w:pos="540"/>
          <w:tab w:val="left" w:pos="1530"/>
        </w:tabs>
        <w:spacing w:before="9"/>
        <w:ind w:left="540" w:right="447"/>
        <w:rPr>
          <w:b/>
        </w:rPr>
      </w:pPr>
      <w:r w:rsidRPr="000C4C4B">
        <w:rPr>
          <w:b/>
        </w:rPr>
        <w:t>ANNOUNCEMENTS</w:t>
      </w:r>
      <w:r w:rsidR="009356B7">
        <w:rPr>
          <w:b/>
        </w:rPr>
        <w:t xml:space="preserve">.  </w:t>
      </w:r>
      <w:r w:rsidR="007F7BCD">
        <w:rPr>
          <w:bCs/>
        </w:rPr>
        <w:t xml:space="preserve">All </w:t>
      </w:r>
      <w:r w:rsidR="009356B7">
        <w:rPr>
          <w:bCs/>
        </w:rPr>
        <w:t xml:space="preserve">welcomed Gonzales to the board. </w:t>
      </w:r>
      <w:r w:rsidR="007F7BCD">
        <w:rPr>
          <w:bCs/>
        </w:rPr>
        <w:t xml:space="preserve"> Gonzalez replac</w:t>
      </w:r>
      <w:r w:rsidR="001331D0">
        <w:rPr>
          <w:bCs/>
        </w:rPr>
        <w:t>ed</w:t>
      </w:r>
      <w:r w:rsidR="007F7BCD">
        <w:rPr>
          <w:bCs/>
        </w:rPr>
        <w:t xml:space="preserve"> long-time member, Mylon Filkins</w:t>
      </w:r>
      <w:r w:rsidR="009038CA">
        <w:rPr>
          <w:bCs/>
        </w:rPr>
        <w:t xml:space="preserve"> as consulting Vet</w:t>
      </w:r>
      <w:r w:rsidR="007F7BCD">
        <w:rPr>
          <w:bCs/>
        </w:rPr>
        <w:t>.</w:t>
      </w:r>
      <w:r w:rsidR="009356B7">
        <w:rPr>
          <w:bCs/>
        </w:rPr>
        <w:t xml:space="preserve"> </w:t>
      </w:r>
      <w:r w:rsidR="00661846" w:rsidRPr="000C4C4B">
        <w:rPr>
          <w:b/>
        </w:rPr>
        <w:t xml:space="preserve"> </w:t>
      </w:r>
    </w:p>
    <w:p w14:paraId="1FE79161" w14:textId="47078340" w:rsidR="00D27D1A" w:rsidRPr="00D27D1A" w:rsidRDefault="00D27D1A" w:rsidP="00E62DDD">
      <w:pPr>
        <w:tabs>
          <w:tab w:val="left" w:pos="540"/>
          <w:tab w:val="left" w:pos="1530"/>
        </w:tabs>
        <w:spacing w:before="9"/>
      </w:pPr>
    </w:p>
    <w:p w14:paraId="6CD5F5DF" w14:textId="08251080" w:rsidR="00E62DDD" w:rsidRDefault="007F1CE2" w:rsidP="00E35D6D">
      <w:pPr>
        <w:tabs>
          <w:tab w:val="left" w:pos="540"/>
          <w:tab w:val="left" w:pos="1530"/>
        </w:tabs>
        <w:spacing w:before="9"/>
        <w:ind w:left="540" w:right="447"/>
      </w:pPr>
      <w:r w:rsidRPr="009356B7">
        <w:rPr>
          <w:b/>
          <w:bCs/>
        </w:rPr>
        <w:t>Meeting Dates for Next Year</w:t>
      </w:r>
      <w:r w:rsidR="009356B7">
        <w:t>.</w:t>
      </w:r>
      <w:r>
        <w:t xml:space="preserve"> </w:t>
      </w:r>
      <w:r w:rsidR="009356B7">
        <w:t xml:space="preserve"> Sumaya announced the new meeting dates</w:t>
      </w:r>
      <w:r w:rsidR="00E62DDD">
        <w:t xml:space="preserve"> </w:t>
      </w:r>
      <w:r w:rsidR="00C54F7C">
        <w:t xml:space="preserve">(below) </w:t>
      </w:r>
      <w:r w:rsidR="00E62DDD">
        <w:t>for the 201</w:t>
      </w:r>
      <w:r w:rsidR="00E35D6D">
        <w:t>9</w:t>
      </w:r>
      <w:r w:rsidR="00E62DDD">
        <w:t>-20</w:t>
      </w:r>
      <w:r w:rsidR="00E35D6D">
        <w:t>20</w:t>
      </w:r>
      <w:r w:rsidR="00E62DDD">
        <w:t xml:space="preserve"> school year</w:t>
      </w:r>
      <w:r w:rsidR="009356B7">
        <w:t xml:space="preserve">.  </w:t>
      </w:r>
      <w:r w:rsidR="00E62DDD">
        <w:t xml:space="preserve">She </w:t>
      </w:r>
      <w:r w:rsidR="00C54F7C">
        <w:t xml:space="preserve">announced that these dates could be changed to accommodate to any time conflicts. </w:t>
      </w:r>
      <w:r w:rsidR="00E62DDD">
        <w:t xml:space="preserve"> </w:t>
      </w:r>
    </w:p>
    <w:p w14:paraId="284786B7" w14:textId="29FD1331" w:rsidR="007F1CE2" w:rsidRDefault="009356B7" w:rsidP="00E62DDD">
      <w:pPr>
        <w:tabs>
          <w:tab w:val="left" w:pos="540"/>
          <w:tab w:val="left" w:pos="1530"/>
        </w:tabs>
        <w:spacing w:before="9"/>
        <w:ind w:left="540"/>
      </w:pPr>
      <w:r>
        <w:t xml:space="preserve">  </w:t>
      </w:r>
    </w:p>
    <w:tbl>
      <w:tblPr>
        <w:tblW w:w="98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744"/>
        <w:gridCol w:w="4265"/>
      </w:tblGrid>
      <w:tr w:rsidR="007F1CE2" w:rsidRPr="007F1CE2" w14:paraId="4C3F1D1D" w14:textId="77777777" w:rsidTr="00E62DDD">
        <w:trPr>
          <w:trHeight w:val="600"/>
          <w:tblCellSpacing w:w="0" w:type="dxa"/>
        </w:trPr>
        <w:tc>
          <w:tcPr>
            <w:tcW w:w="1890" w:type="dxa"/>
            <w:shd w:val="clear" w:color="auto" w:fill="FFFFFF"/>
            <w:vAlign w:val="center"/>
            <w:hideMark/>
          </w:tcPr>
          <w:p w14:paraId="0ABB0461" w14:textId="77777777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  <w:sz w:val="24"/>
                <w:szCs w:val="24"/>
              </w:rPr>
            </w:pPr>
            <w:r w:rsidRPr="007F1CE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Semester</w:t>
            </w:r>
          </w:p>
        </w:tc>
        <w:tc>
          <w:tcPr>
            <w:tcW w:w="3744" w:type="dxa"/>
            <w:shd w:val="clear" w:color="auto" w:fill="FFFFFF"/>
            <w:vAlign w:val="center"/>
            <w:hideMark/>
          </w:tcPr>
          <w:p w14:paraId="43A3A76C" w14:textId="77777777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 w:firstLine="375"/>
              <w:rPr>
                <w:rFonts w:eastAsia="Times New Roman"/>
                <w:color w:val="333333"/>
                <w:sz w:val="24"/>
                <w:szCs w:val="24"/>
              </w:rPr>
            </w:pPr>
            <w:r w:rsidRPr="007F1CE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Submission Due Date</w:t>
            </w:r>
          </w:p>
        </w:tc>
        <w:tc>
          <w:tcPr>
            <w:tcW w:w="4265" w:type="dxa"/>
            <w:shd w:val="clear" w:color="auto" w:fill="FFFFFF"/>
            <w:vAlign w:val="center"/>
            <w:hideMark/>
          </w:tcPr>
          <w:p w14:paraId="785ABE30" w14:textId="77777777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  <w:sz w:val="24"/>
                <w:szCs w:val="24"/>
              </w:rPr>
            </w:pPr>
            <w:r w:rsidRPr="007F1CE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Meeting Date</w:t>
            </w:r>
          </w:p>
        </w:tc>
      </w:tr>
      <w:tr w:rsidR="007F1CE2" w:rsidRPr="007F1CE2" w14:paraId="4EB6372B" w14:textId="77777777" w:rsidTr="00E62DDD">
        <w:trPr>
          <w:trHeight w:val="297"/>
          <w:tblCellSpacing w:w="0" w:type="dxa"/>
        </w:trPr>
        <w:tc>
          <w:tcPr>
            <w:tcW w:w="1890" w:type="dxa"/>
            <w:shd w:val="clear" w:color="auto" w:fill="FFFFFF"/>
            <w:vAlign w:val="center"/>
            <w:hideMark/>
          </w:tcPr>
          <w:p w14:paraId="2C4CCE1C" w14:textId="51EAE4F9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201</w:t>
            </w:r>
            <w:r w:rsidR="00D27D1A">
              <w:rPr>
                <w:rFonts w:eastAsia="Times New Roman"/>
                <w:color w:val="333333"/>
              </w:rPr>
              <w:t>9</w:t>
            </w:r>
            <w:r w:rsidRPr="007F1CE2">
              <w:rPr>
                <w:rFonts w:eastAsia="Times New Roman"/>
                <w:color w:val="333333"/>
              </w:rPr>
              <w:t xml:space="preserve"> Fall I</w:t>
            </w:r>
          </w:p>
        </w:tc>
        <w:tc>
          <w:tcPr>
            <w:tcW w:w="3744" w:type="dxa"/>
            <w:shd w:val="clear" w:color="auto" w:fill="FFFFFF"/>
            <w:vAlign w:val="center"/>
            <w:hideMark/>
          </w:tcPr>
          <w:p w14:paraId="198BC338" w14:textId="319D9E2C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Friday, August 2</w:t>
            </w:r>
            <w:r w:rsidR="00D27D1A">
              <w:rPr>
                <w:rFonts w:eastAsia="Times New Roman"/>
                <w:color w:val="333333"/>
              </w:rPr>
              <w:t>3</w:t>
            </w:r>
            <w:r w:rsidRPr="007F1CE2">
              <w:rPr>
                <w:rFonts w:eastAsia="Times New Roman"/>
                <w:color w:val="333333"/>
              </w:rPr>
              <w:t>, 201</w:t>
            </w:r>
            <w:r w:rsidR="00D27D1A">
              <w:rPr>
                <w:rFonts w:eastAsia="Times New Roman"/>
                <w:color w:val="333333"/>
              </w:rPr>
              <w:t>9</w:t>
            </w:r>
          </w:p>
        </w:tc>
        <w:tc>
          <w:tcPr>
            <w:tcW w:w="4265" w:type="dxa"/>
            <w:shd w:val="clear" w:color="auto" w:fill="FFFFFF"/>
            <w:vAlign w:val="center"/>
            <w:hideMark/>
          </w:tcPr>
          <w:p w14:paraId="21CCF3EB" w14:textId="3E33C68C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Friday, September 0</w:t>
            </w:r>
            <w:r w:rsidR="00D27D1A">
              <w:rPr>
                <w:rFonts w:eastAsia="Times New Roman"/>
                <w:color w:val="333333"/>
              </w:rPr>
              <w:t>6</w:t>
            </w:r>
            <w:r w:rsidRPr="007F1CE2">
              <w:rPr>
                <w:rFonts w:eastAsia="Times New Roman"/>
                <w:color w:val="333333"/>
              </w:rPr>
              <w:t>, 201</w:t>
            </w:r>
            <w:r w:rsidR="00D27D1A">
              <w:rPr>
                <w:rFonts w:eastAsia="Times New Roman"/>
                <w:color w:val="333333"/>
              </w:rPr>
              <w:t>9</w:t>
            </w:r>
          </w:p>
        </w:tc>
      </w:tr>
      <w:tr w:rsidR="007F1CE2" w:rsidRPr="007F1CE2" w14:paraId="075D0B0F" w14:textId="77777777" w:rsidTr="00E62DDD">
        <w:trPr>
          <w:trHeight w:val="513"/>
          <w:tblCellSpacing w:w="0" w:type="dxa"/>
        </w:trPr>
        <w:tc>
          <w:tcPr>
            <w:tcW w:w="1890" w:type="dxa"/>
            <w:shd w:val="clear" w:color="auto" w:fill="FFFFFF"/>
            <w:vAlign w:val="center"/>
            <w:hideMark/>
          </w:tcPr>
          <w:p w14:paraId="3F6F3A52" w14:textId="44ADAE09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201</w:t>
            </w:r>
            <w:r w:rsidR="00D27D1A">
              <w:rPr>
                <w:rFonts w:eastAsia="Times New Roman"/>
                <w:color w:val="333333"/>
              </w:rPr>
              <w:t>9</w:t>
            </w:r>
            <w:r w:rsidRPr="007F1CE2">
              <w:rPr>
                <w:rFonts w:eastAsia="Times New Roman"/>
                <w:color w:val="333333"/>
              </w:rPr>
              <w:t xml:space="preserve"> Fall II</w:t>
            </w:r>
          </w:p>
        </w:tc>
        <w:tc>
          <w:tcPr>
            <w:tcW w:w="3744" w:type="dxa"/>
            <w:shd w:val="clear" w:color="auto" w:fill="FFFFFF"/>
            <w:vAlign w:val="center"/>
            <w:hideMark/>
          </w:tcPr>
          <w:p w14:paraId="291D437E" w14:textId="078F1528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Friday, November 0</w:t>
            </w:r>
            <w:r w:rsidR="00D27D1A">
              <w:rPr>
                <w:rFonts w:eastAsia="Times New Roman"/>
                <w:color w:val="333333"/>
              </w:rPr>
              <w:t>1</w:t>
            </w:r>
            <w:r w:rsidRPr="007F1CE2">
              <w:rPr>
                <w:rFonts w:eastAsia="Times New Roman"/>
                <w:color w:val="333333"/>
              </w:rPr>
              <w:t>, 201</w:t>
            </w:r>
            <w:r w:rsidR="00D27D1A">
              <w:rPr>
                <w:rFonts w:eastAsia="Times New Roman"/>
                <w:color w:val="333333"/>
              </w:rPr>
              <w:t>9</w:t>
            </w:r>
          </w:p>
        </w:tc>
        <w:tc>
          <w:tcPr>
            <w:tcW w:w="4265" w:type="dxa"/>
            <w:shd w:val="clear" w:color="auto" w:fill="FFFFFF"/>
            <w:vAlign w:val="center"/>
            <w:hideMark/>
          </w:tcPr>
          <w:p w14:paraId="62B2FB3C" w14:textId="44A18B81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Friday, November 1</w:t>
            </w:r>
            <w:r w:rsidR="00D27D1A">
              <w:rPr>
                <w:rFonts w:eastAsia="Times New Roman"/>
                <w:color w:val="333333"/>
              </w:rPr>
              <w:t>5</w:t>
            </w:r>
            <w:r w:rsidRPr="007F1CE2">
              <w:rPr>
                <w:rFonts w:eastAsia="Times New Roman"/>
                <w:color w:val="333333"/>
              </w:rPr>
              <w:t>, 201</w:t>
            </w:r>
            <w:r w:rsidR="00D27D1A">
              <w:rPr>
                <w:rFonts w:eastAsia="Times New Roman"/>
                <w:color w:val="333333"/>
              </w:rPr>
              <w:t>9</w:t>
            </w:r>
          </w:p>
        </w:tc>
      </w:tr>
      <w:tr w:rsidR="007F1CE2" w:rsidRPr="007F1CE2" w14:paraId="05E3F18C" w14:textId="77777777" w:rsidTr="00E62DDD">
        <w:trPr>
          <w:trHeight w:val="252"/>
          <w:tblCellSpacing w:w="0" w:type="dxa"/>
        </w:trPr>
        <w:tc>
          <w:tcPr>
            <w:tcW w:w="1890" w:type="dxa"/>
            <w:shd w:val="clear" w:color="auto" w:fill="FFFFFF"/>
            <w:vAlign w:val="center"/>
            <w:hideMark/>
          </w:tcPr>
          <w:p w14:paraId="177E0542" w14:textId="38C94BEF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20</w:t>
            </w:r>
            <w:r w:rsidR="00D27D1A">
              <w:rPr>
                <w:rFonts w:eastAsia="Times New Roman"/>
                <w:color w:val="333333"/>
              </w:rPr>
              <w:t>20</w:t>
            </w:r>
            <w:r w:rsidRPr="007F1CE2">
              <w:rPr>
                <w:rFonts w:eastAsia="Times New Roman"/>
                <w:color w:val="333333"/>
              </w:rPr>
              <w:t xml:space="preserve"> Spring I</w:t>
            </w:r>
          </w:p>
        </w:tc>
        <w:tc>
          <w:tcPr>
            <w:tcW w:w="3744" w:type="dxa"/>
            <w:shd w:val="clear" w:color="auto" w:fill="FFFFFF"/>
            <w:vAlign w:val="center"/>
            <w:hideMark/>
          </w:tcPr>
          <w:p w14:paraId="589C8167" w14:textId="0A716D81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 xml:space="preserve">Friday, </w:t>
            </w:r>
            <w:r w:rsidR="00D27D1A">
              <w:rPr>
                <w:rFonts w:eastAsia="Times New Roman"/>
                <w:color w:val="333333"/>
              </w:rPr>
              <w:t>January 3</w:t>
            </w:r>
            <w:r w:rsidRPr="007F1CE2">
              <w:rPr>
                <w:rFonts w:eastAsia="Times New Roman"/>
                <w:color w:val="333333"/>
              </w:rPr>
              <w:t>1, 20</w:t>
            </w:r>
            <w:r w:rsidR="00D27D1A">
              <w:rPr>
                <w:rFonts w:eastAsia="Times New Roman"/>
                <w:color w:val="333333"/>
              </w:rPr>
              <w:t>20</w:t>
            </w:r>
          </w:p>
        </w:tc>
        <w:tc>
          <w:tcPr>
            <w:tcW w:w="4265" w:type="dxa"/>
            <w:shd w:val="clear" w:color="auto" w:fill="FFFFFF"/>
            <w:vAlign w:val="center"/>
            <w:hideMark/>
          </w:tcPr>
          <w:p w14:paraId="071D30C0" w14:textId="25162E04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Friday, February 1</w:t>
            </w:r>
            <w:r w:rsidR="00D27D1A">
              <w:rPr>
                <w:rFonts w:eastAsia="Times New Roman"/>
                <w:color w:val="333333"/>
              </w:rPr>
              <w:t>4</w:t>
            </w:r>
            <w:r w:rsidRPr="007F1CE2">
              <w:rPr>
                <w:rFonts w:eastAsia="Times New Roman"/>
                <w:color w:val="333333"/>
              </w:rPr>
              <w:t>, 20</w:t>
            </w:r>
            <w:r w:rsidR="00D27D1A">
              <w:rPr>
                <w:rFonts w:eastAsia="Times New Roman"/>
                <w:color w:val="333333"/>
              </w:rPr>
              <w:t>20</w:t>
            </w:r>
          </w:p>
        </w:tc>
      </w:tr>
      <w:tr w:rsidR="007F1CE2" w:rsidRPr="007F1CE2" w14:paraId="36396F02" w14:textId="77777777" w:rsidTr="00E62DDD">
        <w:trPr>
          <w:trHeight w:val="600"/>
          <w:tblCellSpacing w:w="0" w:type="dxa"/>
        </w:trPr>
        <w:tc>
          <w:tcPr>
            <w:tcW w:w="1890" w:type="dxa"/>
            <w:shd w:val="clear" w:color="auto" w:fill="FFFFFF"/>
            <w:vAlign w:val="center"/>
            <w:hideMark/>
          </w:tcPr>
          <w:p w14:paraId="14B63964" w14:textId="4E7EF5C8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20</w:t>
            </w:r>
            <w:r w:rsidR="00D27D1A">
              <w:rPr>
                <w:rFonts w:eastAsia="Times New Roman"/>
                <w:color w:val="333333"/>
              </w:rPr>
              <w:t>20</w:t>
            </w:r>
            <w:r w:rsidRPr="007F1CE2">
              <w:rPr>
                <w:rFonts w:eastAsia="Times New Roman"/>
                <w:color w:val="333333"/>
              </w:rPr>
              <w:t xml:space="preserve"> Spring II</w:t>
            </w:r>
          </w:p>
        </w:tc>
        <w:tc>
          <w:tcPr>
            <w:tcW w:w="3744" w:type="dxa"/>
            <w:shd w:val="clear" w:color="auto" w:fill="FFFFFF"/>
            <w:vAlign w:val="center"/>
            <w:hideMark/>
          </w:tcPr>
          <w:p w14:paraId="2DC46747" w14:textId="3ED2B029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 xml:space="preserve">Wednesday, </w:t>
            </w:r>
            <w:r w:rsidR="00D27D1A">
              <w:rPr>
                <w:rFonts w:eastAsia="Times New Roman"/>
                <w:color w:val="333333"/>
              </w:rPr>
              <w:t>April 29</w:t>
            </w:r>
            <w:r w:rsidRPr="007F1CE2">
              <w:rPr>
                <w:rFonts w:eastAsia="Times New Roman"/>
                <w:color w:val="333333"/>
              </w:rPr>
              <w:t>, 20</w:t>
            </w:r>
            <w:r w:rsidR="00D27D1A">
              <w:rPr>
                <w:rFonts w:eastAsia="Times New Roman"/>
                <w:color w:val="333333"/>
              </w:rPr>
              <w:t>20</w:t>
            </w:r>
          </w:p>
        </w:tc>
        <w:tc>
          <w:tcPr>
            <w:tcW w:w="4265" w:type="dxa"/>
            <w:shd w:val="clear" w:color="auto" w:fill="FFFFFF"/>
            <w:vAlign w:val="center"/>
            <w:hideMark/>
          </w:tcPr>
          <w:p w14:paraId="62BAE03D" w14:textId="3D75BF0A" w:rsidR="007F1CE2" w:rsidRPr="007F1CE2" w:rsidRDefault="007F1CE2" w:rsidP="00E62DDD">
            <w:pPr>
              <w:widowControl/>
              <w:autoSpaceDE/>
              <w:autoSpaceDN/>
              <w:spacing w:after="150"/>
              <w:ind w:left="540" w:right="-630"/>
              <w:rPr>
                <w:rFonts w:eastAsia="Times New Roman"/>
                <w:color w:val="333333"/>
              </w:rPr>
            </w:pPr>
            <w:r w:rsidRPr="007F1CE2">
              <w:rPr>
                <w:rFonts w:eastAsia="Times New Roman"/>
                <w:color w:val="333333"/>
              </w:rPr>
              <w:t>Wednesday, May 1</w:t>
            </w:r>
            <w:r w:rsidR="00D27D1A">
              <w:rPr>
                <w:rFonts w:eastAsia="Times New Roman"/>
                <w:color w:val="333333"/>
              </w:rPr>
              <w:t>3</w:t>
            </w:r>
            <w:r w:rsidRPr="007F1CE2">
              <w:rPr>
                <w:rFonts w:eastAsia="Times New Roman"/>
                <w:color w:val="333333"/>
              </w:rPr>
              <w:t>, 20</w:t>
            </w:r>
            <w:r w:rsidR="00D27D1A">
              <w:rPr>
                <w:rFonts w:eastAsia="Times New Roman"/>
                <w:color w:val="333333"/>
              </w:rPr>
              <w:t>20</w:t>
            </w:r>
          </w:p>
        </w:tc>
      </w:tr>
    </w:tbl>
    <w:p w14:paraId="43DCAB1E" w14:textId="613BDB2B" w:rsidR="00B455CD" w:rsidRPr="00D27D1A" w:rsidRDefault="003F33F4" w:rsidP="00E35D6D">
      <w:pPr>
        <w:pStyle w:val="NoSpacing"/>
        <w:ind w:left="540" w:right="447"/>
        <w:rPr>
          <w:b/>
        </w:rPr>
      </w:pPr>
      <w:r w:rsidRPr="000C4C4B">
        <w:rPr>
          <w:b/>
        </w:rPr>
        <w:t xml:space="preserve">APPROVAL </w:t>
      </w:r>
      <w:r w:rsidR="00E35D6D">
        <w:rPr>
          <w:b/>
        </w:rPr>
        <w:t>O</w:t>
      </w:r>
      <w:r w:rsidRPr="000C4C4B">
        <w:rPr>
          <w:b/>
        </w:rPr>
        <w:t>F MINUTES</w:t>
      </w:r>
      <w:r w:rsidR="001331D0">
        <w:rPr>
          <w:b/>
        </w:rPr>
        <w:t xml:space="preserve">. </w:t>
      </w:r>
      <w:r w:rsidR="00E62DDD">
        <w:rPr>
          <w:bCs/>
        </w:rPr>
        <w:t xml:space="preserve">Leon noted that RERC was not listed as being present in the </w:t>
      </w:r>
      <w:r w:rsidR="009243E6">
        <w:t>Fall I</w:t>
      </w:r>
      <w:r w:rsidR="003A677D" w:rsidRPr="000C4C4B">
        <w:t xml:space="preserve">I </w:t>
      </w:r>
      <w:r w:rsidR="001331D0">
        <w:t>meeting</w:t>
      </w:r>
      <w:r w:rsidR="00E62DDD">
        <w:t xml:space="preserve"> </w:t>
      </w:r>
      <w:r w:rsidR="001331D0">
        <w:t xml:space="preserve">minutes </w:t>
      </w:r>
      <w:r w:rsidR="00E62DDD">
        <w:t xml:space="preserve">of </w:t>
      </w:r>
      <w:r w:rsidR="000B13BA">
        <w:t>November 16</w:t>
      </w:r>
      <w:r w:rsidR="000B13BA" w:rsidRPr="000B13BA">
        <w:rPr>
          <w:vertAlign w:val="superscript"/>
        </w:rPr>
        <w:t>th</w:t>
      </w:r>
      <w:r w:rsidR="000B13BA">
        <w:t>, 2018</w:t>
      </w:r>
      <w:r w:rsidR="007F1435">
        <w:t>, although she was present.</w:t>
      </w:r>
      <w:r w:rsidR="00E62DDD">
        <w:t xml:space="preserve">  Gancarz-Kausch moved to approve the Fall II meeting minutes adding RERC as present, Troup seconded</w:t>
      </w:r>
      <w:r w:rsidR="009038CA">
        <w:t xml:space="preserve">. </w:t>
      </w:r>
      <w:r w:rsidR="00C54F7C">
        <w:t xml:space="preserve"> Lyda-Craft and Gonzales abstained </w:t>
      </w:r>
      <w:r w:rsidR="009038CA">
        <w:t xml:space="preserve">as </w:t>
      </w:r>
      <w:r w:rsidR="00C54F7C">
        <w:t>they were not present at the Fall II meeting (6-</w:t>
      </w:r>
      <w:r w:rsidR="009038CA">
        <w:t>2</w:t>
      </w:r>
      <w:r w:rsidR="00C54F7C">
        <w:t xml:space="preserve">).  </w:t>
      </w:r>
    </w:p>
    <w:p w14:paraId="039D7113" w14:textId="77777777" w:rsidR="00B455CD" w:rsidRPr="000C4C4B" w:rsidRDefault="00B455CD" w:rsidP="0018610D">
      <w:pPr>
        <w:pStyle w:val="NoSpacing"/>
        <w:rPr>
          <w:b/>
        </w:rPr>
      </w:pPr>
    </w:p>
    <w:p w14:paraId="1C83A65C" w14:textId="2357F655" w:rsidR="00981861" w:rsidRPr="007F1CE2" w:rsidRDefault="003F33F4" w:rsidP="00E62DDD">
      <w:pPr>
        <w:pStyle w:val="NoSpacing"/>
        <w:ind w:left="450"/>
        <w:rPr>
          <w:b/>
        </w:rPr>
      </w:pPr>
      <w:r w:rsidRPr="000C4C4B">
        <w:rPr>
          <w:b/>
        </w:rPr>
        <w:t>OLD</w:t>
      </w:r>
      <w:r w:rsidRPr="000C4C4B">
        <w:rPr>
          <w:b/>
          <w:spacing w:val="-5"/>
        </w:rPr>
        <w:t xml:space="preserve"> </w:t>
      </w:r>
      <w:r w:rsidRPr="000C4C4B">
        <w:rPr>
          <w:b/>
        </w:rPr>
        <w:t>BUSINESS</w:t>
      </w:r>
      <w:r w:rsidR="009038CA">
        <w:rPr>
          <w:b/>
        </w:rPr>
        <w:t>.</w:t>
      </w:r>
      <w:r w:rsidR="00C24079">
        <w:rPr>
          <w:b/>
        </w:rPr>
        <w:t xml:space="preserve"> </w:t>
      </w:r>
      <w:r w:rsidR="009038CA">
        <w:rPr>
          <w:bCs/>
        </w:rPr>
        <w:t xml:space="preserve">All members have now completed the </w:t>
      </w:r>
      <w:r w:rsidR="005315C5" w:rsidRPr="005315C5">
        <w:t xml:space="preserve">CITI </w:t>
      </w:r>
      <w:r w:rsidR="009038CA">
        <w:t>t</w:t>
      </w:r>
      <w:r w:rsidR="005315C5" w:rsidRPr="005315C5">
        <w:t>raining</w:t>
      </w:r>
      <w:r w:rsidR="009038CA">
        <w:t xml:space="preserve">.  </w:t>
      </w:r>
      <w:r w:rsidR="005315C5">
        <w:rPr>
          <w:b/>
        </w:rPr>
        <w:t xml:space="preserve"> </w:t>
      </w:r>
    </w:p>
    <w:p w14:paraId="518646B3" w14:textId="77777777" w:rsidR="00B455CD" w:rsidRPr="000C4C4B" w:rsidRDefault="00B455CD" w:rsidP="00E62DDD">
      <w:pPr>
        <w:pStyle w:val="NoSpacing"/>
      </w:pPr>
    </w:p>
    <w:p w14:paraId="427BD6F1" w14:textId="2D74EEAF" w:rsidR="009C75ED" w:rsidRPr="00E35D6D" w:rsidRDefault="003F33F4" w:rsidP="00E35D6D">
      <w:pPr>
        <w:pStyle w:val="NoSpacing"/>
        <w:ind w:left="450"/>
        <w:rPr>
          <w:rStyle w:val="Hyperlink"/>
          <w:b/>
          <w:color w:val="auto"/>
          <w:u w:val="none"/>
        </w:rPr>
      </w:pPr>
      <w:r w:rsidRPr="000C4C4B">
        <w:rPr>
          <w:b/>
        </w:rPr>
        <w:t>NEW</w:t>
      </w:r>
      <w:r w:rsidRPr="000C4C4B">
        <w:rPr>
          <w:b/>
          <w:spacing w:val="-3"/>
        </w:rPr>
        <w:t xml:space="preserve"> </w:t>
      </w:r>
      <w:r w:rsidR="00BF29F2" w:rsidRPr="000C4C4B">
        <w:rPr>
          <w:b/>
        </w:rPr>
        <w:t>BUSINESS</w:t>
      </w:r>
      <w:r w:rsidR="00E35D6D">
        <w:rPr>
          <w:b/>
        </w:rPr>
        <w:t xml:space="preserve">. </w:t>
      </w:r>
      <w:r w:rsidR="000E737B" w:rsidRPr="000E737B">
        <w:rPr>
          <w:b/>
          <w:bCs/>
        </w:rPr>
        <w:t>Semi-Annual Program Checklist</w:t>
      </w:r>
      <w:r w:rsidR="000E737B">
        <w:t xml:space="preserve">.  </w:t>
      </w:r>
      <w:r w:rsidR="001331D0">
        <w:t xml:space="preserve">Sumaya reviewed the process of completing the </w:t>
      </w:r>
      <w:r w:rsidR="000E737B">
        <w:t>Semi-Annual Program C</w:t>
      </w:r>
      <w:r w:rsidR="001331D0">
        <w:t xml:space="preserve">hecklist noting that </w:t>
      </w:r>
      <w:r w:rsidR="000E737B">
        <w:t xml:space="preserve">the role of the Vet is to review and approve the part of the document that is specific to Veterinary Care (#8). </w:t>
      </w:r>
      <w:r w:rsidR="00EF2DD0">
        <w:t xml:space="preserve">She also noted that the checklist is performed during </w:t>
      </w:r>
      <w:r w:rsidR="00EF2DD0">
        <w:lastRenderedPageBreak/>
        <w:t xml:space="preserve">the two Animal Colony Inspections.  </w:t>
      </w:r>
    </w:p>
    <w:p w14:paraId="630863DB" w14:textId="77777777" w:rsidR="00E62DDD" w:rsidRDefault="00E62DDD" w:rsidP="00E62DDD">
      <w:pPr>
        <w:pStyle w:val="NoSpacing"/>
        <w:rPr>
          <w:rStyle w:val="Hyperlink"/>
          <w:b/>
          <w:color w:val="auto"/>
        </w:rPr>
      </w:pPr>
    </w:p>
    <w:p w14:paraId="2DCEFE54" w14:textId="42911338" w:rsidR="00AC443D" w:rsidRDefault="00AC443D" w:rsidP="00E35D6D">
      <w:pPr>
        <w:pStyle w:val="NoSpacing"/>
        <w:ind w:left="450" w:right="447"/>
        <w:rPr>
          <w:rStyle w:val="Hyperlink"/>
          <w:color w:val="auto"/>
          <w:u w:val="none"/>
        </w:rPr>
      </w:pPr>
      <w:r w:rsidRPr="00EF2DD0">
        <w:rPr>
          <w:rStyle w:val="Hyperlink"/>
          <w:b/>
          <w:bCs/>
          <w:color w:val="auto"/>
          <w:u w:val="none"/>
        </w:rPr>
        <w:t>Reappoints</w:t>
      </w:r>
      <w:r w:rsidR="00EF2DD0">
        <w:rPr>
          <w:rStyle w:val="Hyperlink"/>
          <w:color w:val="auto"/>
          <w:u w:val="none"/>
        </w:rPr>
        <w:t>.  Expiration of terms of board members were discussed. Lyda-Craft, Gancarz-Kausch, and Stokes were asked if they would like to continue with another 3-year term. All accepted to serve another term.</w:t>
      </w:r>
      <w:r>
        <w:rPr>
          <w:rStyle w:val="Hyperlink"/>
          <w:color w:val="auto"/>
          <w:u w:val="none"/>
        </w:rPr>
        <w:t xml:space="preserve"> </w:t>
      </w:r>
      <w:r w:rsidR="00EF2DD0">
        <w:rPr>
          <w:rStyle w:val="Hyperlink"/>
          <w:color w:val="auto"/>
          <w:u w:val="none"/>
        </w:rPr>
        <w:t>Saslaw moved to approve the new terms to the board and Troup seconded, Lyda-Craft, Gancarz-Kausch, and Stokes each recused themselves from their term votes (</w:t>
      </w:r>
      <w:r w:rsidR="007F1435">
        <w:rPr>
          <w:rStyle w:val="Hyperlink"/>
          <w:color w:val="auto"/>
          <w:u w:val="none"/>
        </w:rPr>
        <w:t>7</w:t>
      </w:r>
      <w:r w:rsidR="00EF2DD0">
        <w:rPr>
          <w:rStyle w:val="Hyperlink"/>
          <w:color w:val="auto"/>
          <w:u w:val="none"/>
        </w:rPr>
        <w:t>-1, for each)</w:t>
      </w:r>
      <w:r w:rsidR="00616EC1">
        <w:rPr>
          <w:rStyle w:val="Hyperlink"/>
          <w:color w:val="auto"/>
          <w:u w:val="none"/>
        </w:rPr>
        <w:t xml:space="preserve">. </w:t>
      </w:r>
      <w:r w:rsidR="00EF2DD0">
        <w:rPr>
          <w:rStyle w:val="Hyperlink"/>
          <w:color w:val="auto"/>
          <w:u w:val="none"/>
        </w:rPr>
        <w:t xml:space="preserve">Lyda-Craft will begin her new term on </w:t>
      </w:r>
      <w:r>
        <w:rPr>
          <w:rStyle w:val="Hyperlink"/>
          <w:color w:val="auto"/>
          <w:u w:val="none"/>
        </w:rPr>
        <w:t>6/30/2019</w:t>
      </w:r>
      <w:r w:rsidR="00EF2DD0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 xml:space="preserve">Gancarz-Kausch </w:t>
      </w:r>
      <w:r w:rsidR="00EF2DD0">
        <w:rPr>
          <w:rStyle w:val="Hyperlink"/>
          <w:color w:val="auto"/>
          <w:u w:val="none"/>
        </w:rPr>
        <w:t xml:space="preserve">and Stokes will begin their new term </w:t>
      </w:r>
      <w:r>
        <w:rPr>
          <w:rStyle w:val="Hyperlink"/>
          <w:color w:val="auto"/>
          <w:u w:val="none"/>
        </w:rPr>
        <w:t>8/31/2019</w:t>
      </w:r>
      <w:r w:rsidR="00EF2DD0">
        <w:rPr>
          <w:rStyle w:val="Hyperlink"/>
          <w:color w:val="auto"/>
          <w:u w:val="none"/>
        </w:rPr>
        <w:t xml:space="preserve">.  </w:t>
      </w:r>
    </w:p>
    <w:p w14:paraId="75CC6965" w14:textId="77777777" w:rsidR="00E717D0" w:rsidRDefault="00E717D0" w:rsidP="00AC443D">
      <w:pPr>
        <w:pStyle w:val="NoSpacing"/>
        <w:ind w:left="450"/>
        <w:rPr>
          <w:rStyle w:val="Hyperlink"/>
          <w:color w:val="auto"/>
          <w:u w:val="none"/>
        </w:rPr>
      </w:pPr>
    </w:p>
    <w:p w14:paraId="56436D65" w14:textId="7C9EE848" w:rsidR="000B13BA" w:rsidRDefault="00E717D0" w:rsidP="00701696">
      <w:pPr>
        <w:pStyle w:val="NoSpacing"/>
        <w:ind w:left="450" w:right="447"/>
        <w:rPr>
          <w:rStyle w:val="Hyperlink"/>
          <w:b/>
          <w:color w:val="auto"/>
        </w:rPr>
      </w:pPr>
      <w:r w:rsidRPr="00616EC1">
        <w:rPr>
          <w:rStyle w:val="Hyperlink"/>
          <w:b/>
          <w:bCs/>
          <w:color w:val="auto"/>
          <w:u w:val="none"/>
        </w:rPr>
        <w:t>Adverse Event</w:t>
      </w:r>
      <w:r w:rsidR="00616EC1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 xml:space="preserve"> Stokes</w:t>
      </w:r>
      <w:r w:rsidR="00616EC1">
        <w:rPr>
          <w:rStyle w:val="Hyperlink"/>
          <w:color w:val="auto"/>
          <w:u w:val="none"/>
        </w:rPr>
        <w:t xml:space="preserve"> reported an adverse event for </w:t>
      </w:r>
      <w:r w:rsidR="007F1435">
        <w:rPr>
          <w:rStyle w:val="Hyperlink"/>
          <w:color w:val="auto"/>
          <w:u w:val="none"/>
        </w:rPr>
        <w:t>Protocol #</w:t>
      </w:r>
      <w:r w:rsidR="00616EC1">
        <w:rPr>
          <w:rStyle w:val="Hyperlink"/>
          <w:color w:val="auto"/>
          <w:u w:val="none"/>
        </w:rPr>
        <w:t>14-01</w:t>
      </w:r>
      <w:r w:rsidR="000F55CC">
        <w:rPr>
          <w:rStyle w:val="Hyperlink"/>
          <w:color w:val="auto"/>
          <w:u w:val="none"/>
        </w:rPr>
        <w:t xml:space="preserve">, </w:t>
      </w:r>
      <w:r w:rsidR="000F55CC" w:rsidRPr="006311A2">
        <w:rPr>
          <w:szCs w:val="24"/>
        </w:rPr>
        <w:t>"Tetrodotoxin (TTX) in Terrestrial Systems:  The Biographical Distribution, Ecology, and Physiology of TTX Bearing Organisms</w:t>
      </w:r>
      <w:r w:rsidR="000F55CC">
        <w:rPr>
          <w:szCs w:val="24"/>
        </w:rPr>
        <w:t>,</w:t>
      </w:r>
      <w:r w:rsidR="000F55CC" w:rsidRPr="006311A2">
        <w:rPr>
          <w:szCs w:val="24"/>
        </w:rPr>
        <w:t>"</w:t>
      </w:r>
      <w:r w:rsidR="000F55CC" w:rsidRPr="006311A2">
        <w:t xml:space="preserve"> </w:t>
      </w:r>
      <w:r w:rsidR="00616EC1">
        <w:rPr>
          <w:rStyle w:val="Hyperlink"/>
          <w:color w:val="auto"/>
          <w:u w:val="none"/>
        </w:rPr>
        <w:t xml:space="preserve">in her Renewal </w:t>
      </w:r>
      <w:r w:rsidR="000F55CC">
        <w:rPr>
          <w:rStyle w:val="Hyperlink"/>
          <w:color w:val="auto"/>
          <w:u w:val="none"/>
        </w:rPr>
        <w:t>W</w:t>
      </w:r>
      <w:r w:rsidR="00616EC1">
        <w:rPr>
          <w:rStyle w:val="Hyperlink"/>
          <w:color w:val="auto"/>
          <w:u w:val="none"/>
        </w:rPr>
        <w:t xml:space="preserve">ithout </w:t>
      </w:r>
      <w:r w:rsidR="000F55CC">
        <w:rPr>
          <w:rStyle w:val="Hyperlink"/>
          <w:color w:val="auto"/>
          <w:u w:val="none"/>
        </w:rPr>
        <w:t>C</w:t>
      </w:r>
      <w:r w:rsidR="00616EC1">
        <w:rPr>
          <w:rStyle w:val="Hyperlink"/>
          <w:color w:val="auto"/>
          <w:u w:val="none"/>
        </w:rPr>
        <w:t xml:space="preserve">hanges request submitted on November 13, 2018. </w:t>
      </w:r>
      <w:r w:rsidR="007F1435">
        <w:rPr>
          <w:rStyle w:val="Hyperlink"/>
          <w:color w:val="auto"/>
          <w:u w:val="none"/>
        </w:rPr>
        <w:t>She explained that one of her refrigeration units w</w:t>
      </w:r>
      <w:r w:rsidR="0027627B">
        <w:rPr>
          <w:rStyle w:val="Hyperlink"/>
          <w:color w:val="auto"/>
          <w:u w:val="none"/>
        </w:rPr>
        <w:t>ent</w:t>
      </w:r>
      <w:r>
        <w:rPr>
          <w:rStyle w:val="Hyperlink"/>
          <w:color w:val="auto"/>
          <w:u w:val="none"/>
        </w:rPr>
        <w:t xml:space="preserve"> </w:t>
      </w:r>
      <w:r w:rsidR="00731C21">
        <w:rPr>
          <w:rStyle w:val="Hyperlink"/>
          <w:color w:val="auto"/>
          <w:u w:val="none"/>
        </w:rPr>
        <w:t>do</w:t>
      </w:r>
      <w:r w:rsidR="0027627B">
        <w:rPr>
          <w:rStyle w:val="Hyperlink"/>
          <w:color w:val="auto"/>
          <w:u w:val="none"/>
        </w:rPr>
        <w:t>wn</w:t>
      </w:r>
      <w:r w:rsidR="007F1435">
        <w:rPr>
          <w:rStyle w:val="Hyperlink"/>
          <w:color w:val="auto"/>
          <w:u w:val="none"/>
        </w:rPr>
        <w:t xml:space="preserve">. The student </w:t>
      </w:r>
      <w:r w:rsidR="000F55CC">
        <w:rPr>
          <w:rStyle w:val="Hyperlink"/>
          <w:color w:val="auto"/>
          <w:u w:val="none"/>
        </w:rPr>
        <w:t>that performed the daily check of the newts noticed it was not working but did not notify anyone</w:t>
      </w:r>
      <w:r w:rsidR="0027627B">
        <w:rPr>
          <w:rStyle w:val="Hyperlink"/>
          <w:color w:val="auto"/>
          <w:u w:val="none"/>
        </w:rPr>
        <w:t xml:space="preserve"> that day</w:t>
      </w:r>
      <w:r w:rsidR="000F55CC">
        <w:rPr>
          <w:rStyle w:val="Hyperlink"/>
          <w:color w:val="auto"/>
          <w:u w:val="none"/>
        </w:rPr>
        <w:t>. The next day another student notified</w:t>
      </w:r>
      <w:r w:rsidR="0027627B">
        <w:rPr>
          <w:rStyle w:val="Hyperlink"/>
          <w:color w:val="auto"/>
          <w:u w:val="none"/>
        </w:rPr>
        <w:t xml:space="preserve"> Stokes that the unit was not working at which time the newts were immediately transferred to a working unit. Stokes reported that no deaths occurred but that this event would have triggered stress in the animals. She also reported that the student that did not </w:t>
      </w:r>
      <w:r w:rsidR="005D1E5F">
        <w:rPr>
          <w:rStyle w:val="Hyperlink"/>
          <w:color w:val="auto"/>
          <w:u w:val="none"/>
        </w:rPr>
        <w:t xml:space="preserve">properly </w:t>
      </w:r>
      <w:r w:rsidR="0027627B">
        <w:rPr>
          <w:rStyle w:val="Hyperlink"/>
          <w:color w:val="auto"/>
          <w:u w:val="none"/>
        </w:rPr>
        <w:t xml:space="preserve">report the </w:t>
      </w:r>
      <w:r w:rsidR="005D1E5F">
        <w:rPr>
          <w:rStyle w:val="Hyperlink"/>
          <w:color w:val="auto"/>
          <w:u w:val="none"/>
        </w:rPr>
        <w:t xml:space="preserve">mechanical failure was </w:t>
      </w:r>
      <w:r w:rsidR="00701696">
        <w:rPr>
          <w:rStyle w:val="Hyperlink"/>
          <w:color w:val="auto"/>
          <w:u w:val="none"/>
        </w:rPr>
        <w:t xml:space="preserve">no longer doing </w:t>
      </w:r>
      <w:r w:rsidR="005D1E5F">
        <w:rPr>
          <w:rStyle w:val="Hyperlink"/>
          <w:color w:val="auto"/>
          <w:u w:val="none"/>
        </w:rPr>
        <w:t xml:space="preserve">animal care, and </w:t>
      </w:r>
      <w:r w:rsidR="00701696">
        <w:rPr>
          <w:rStyle w:val="Hyperlink"/>
          <w:color w:val="auto"/>
          <w:u w:val="none"/>
        </w:rPr>
        <w:t xml:space="preserve">that </w:t>
      </w:r>
      <w:r w:rsidR="005D1E5F">
        <w:rPr>
          <w:rStyle w:val="Hyperlink"/>
          <w:color w:val="auto"/>
          <w:u w:val="none"/>
        </w:rPr>
        <w:t xml:space="preserve">new training protocols were put in place.  </w:t>
      </w:r>
      <w:r w:rsidR="00701696">
        <w:rPr>
          <w:rStyle w:val="Hyperlink"/>
          <w:color w:val="auto"/>
          <w:u w:val="none"/>
        </w:rPr>
        <w:t>Lyda-Craft asked Stokes how she would know that a newt was s</w:t>
      </w:r>
      <w:r w:rsidR="00731C21">
        <w:rPr>
          <w:rStyle w:val="Hyperlink"/>
          <w:color w:val="auto"/>
          <w:u w:val="none"/>
        </w:rPr>
        <w:t>tressed</w:t>
      </w:r>
      <w:r w:rsidR="00701696">
        <w:rPr>
          <w:rStyle w:val="Hyperlink"/>
          <w:color w:val="auto"/>
          <w:u w:val="none"/>
        </w:rPr>
        <w:t xml:space="preserve">.  Stokes said that when newts are </w:t>
      </w:r>
      <w:r w:rsidR="00836638">
        <w:rPr>
          <w:rStyle w:val="Hyperlink"/>
          <w:color w:val="auto"/>
          <w:u w:val="none"/>
        </w:rPr>
        <w:t>stressed,</w:t>
      </w:r>
      <w:r w:rsidR="00701696">
        <w:rPr>
          <w:rStyle w:val="Hyperlink"/>
          <w:color w:val="auto"/>
          <w:u w:val="none"/>
        </w:rPr>
        <w:t xml:space="preserve"> they stop eating.  </w:t>
      </w:r>
    </w:p>
    <w:p w14:paraId="2AF1464C" w14:textId="77777777" w:rsidR="00A510F0" w:rsidRPr="000C4C4B" w:rsidRDefault="00A510F0" w:rsidP="00701696">
      <w:pPr>
        <w:tabs>
          <w:tab w:val="left" w:pos="1530"/>
        </w:tabs>
        <w:spacing w:before="9"/>
        <w:ind w:right="447"/>
      </w:pPr>
    </w:p>
    <w:p w14:paraId="052296B2" w14:textId="42A01E1C" w:rsidR="00A510F0" w:rsidRPr="000C4C4B" w:rsidRDefault="00A510F0" w:rsidP="00E35D6D">
      <w:pPr>
        <w:pStyle w:val="NoSpacing"/>
        <w:ind w:left="450" w:right="447"/>
      </w:pPr>
      <w:r w:rsidRPr="000C4C4B">
        <w:rPr>
          <w:b/>
          <w:bCs/>
          <w:spacing w:val="-1"/>
        </w:rPr>
        <w:t>B</w:t>
      </w:r>
      <w:r w:rsidR="000B13BA">
        <w:rPr>
          <w:b/>
          <w:bCs/>
        </w:rPr>
        <w:t>OARD</w:t>
      </w:r>
      <w:r w:rsidRPr="000C4C4B">
        <w:rPr>
          <w:b/>
          <w:bCs/>
          <w:spacing w:val="30"/>
        </w:rPr>
        <w:t xml:space="preserve"> </w:t>
      </w:r>
      <w:r w:rsidR="000B13BA">
        <w:rPr>
          <w:b/>
          <w:bCs/>
          <w:spacing w:val="-3"/>
        </w:rPr>
        <w:t>AFFIRMATIONS</w:t>
      </w:r>
      <w:r w:rsidRPr="000C4C4B">
        <w:rPr>
          <w:b/>
          <w:bCs/>
          <w:spacing w:val="30"/>
        </w:rPr>
        <w:t xml:space="preserve"> </w:t>
      </w:r>
      <w:r w:rsidRPr="000C4C4B">
        <w:rPr>
          <w:b/>
          <w:spacing w:val="-3"/>
        </w:rPr>
        <w:t>o</w:t>
      </w:r>
      <w:r w:rsidRPr="000C4C4B">
        <w:rPr>
          <w:b/>
        </w:rPr>
        <w:t>f</w:t>
      </w:r>
      <w:r w:rsidRPr="000C4C4B">
        <w:rPr>
          <w:b/>
          <w:spacing w:val="33"/>
        </w:rPr>
        <w:t xml:space="preserve"> </w:t>
      </w:r>
      <w:r w:rsidRPr="000C4C4B">
        <w:rPr>
          <w:b/>
          <w:spacing w:val="-3"/>
        </w:rPr>
        <w:t>Closures</w:t>
      </w:r>
      <w:r w:rsidR="00D517A1" w:rsidRPr="000C4C4B">
        <w:rPr>
          <w:b/>
          <w:spacing w:val="-3"/>
        </w:rPr>
        <w:t xml:space="preserve">, Modifications and Renewals </w:t>
      </w:r>
      <w:r w:rsidRPr="000C4C4B">
        <w:rPr>
          <w:b/>
        </w:rPr>
        <w:t>s</w:t>
      </w:r>
      <w:r w:rsidRPr="000C4C4B">
        <w:rPr>
          <w:b/>
          <w:spacing w:val="-1"/>
        </w:rPr>
        <w:t>i</w:t>
      </w:r>
      <w:r w:rsidRPr="000C4C4B">
        <w:rPr>
          <w:b/>
        </w:rPr>
        <w:t>nce</w:t>
      </w:r>
      <w:r w:rsidRPr="000C4C4B">
        <w:rPr>
          <w:b/>
          <w:spacing w:val="22"/>
        </w:rPr>
        <w:t xml:space="preserve"> </w:t>
      </w:r>
      <w:r w:rsidRPr="000C4C4B">
        <w:rPr>
          <w:b/>
          <w:spacing w:val="1"/>
        </w:rPr>
        <w:t>t</w:t>
      </w:r>
      <w:r w:rsidRPr="000C4C4B">
        <w:rPr>
          <w:b/>
        </w:rPr>
        <w:t xml:space="preserve">he </w:t>
      </w:r>
      <w:r w:rsidR="007F1CE2">
        <w:rPr>
          <w:b/>
          <w:spacing w:val="1"/>
        </w:rPr>
        <w:t xml:space="preserve">Fall </w:t>
      </w:r>
      <w:r w:rsidRPr="000C4C4B">
        <w:rPr>
          <w:b/>
          <w:spacing w:val="1"/>
        </w:rPr>
        <w:t>I</w:t>
      </w:r>
      <w:r w:rsidR="007F1CE2">
        <w:rPr>
          <w:b/>
          <w:spacing w:val="1"/>
        </w:rPr>
        <w:t>I</w:t>
      </w:r>
      <w:r w:rsidRPr="000C4C4B">
        <w:rPr>
          <w:b/>
          <w:spacing w:val="1"/>
        </w:rPr>
        <w:t xml:space="preserve"> Meeting, </w:t>
      </w:r>
      <w:r w:rsidR="007F1CE2">
        <w:rPr>
          <w:b/>
          <w:spacing w:val="1"/>
        </w:rPr>
        <w:t xml:space="preserve">November </w:t>
      </w:r>
      <w:r w:rsidRPr="000C4C4B">
        <w:rPr>
          <w:b/>
          <w:spacing w:val="1"/>
        </w:rPr>
        <w:t>1</w:t>
      </w:r>
      <w:r w:rsidR="000B13BA">
        <w:rPr>
          <w:b/>
          <w:spacing w:val="1"/>
        </w:rPr>
        <w:t>6</w:t>
      </w:r>
      <w:r w:rsidRPr="000C4C4B">
        <w:rPr>
          <w:b/>
          <w:spacing w:val="1"/>
          <w:vertAlign w:val="superscript"/>
        </w:rPr>
        <w:t>th</w:t>
      </w:r>
      <w:r w:rsidRPr="000C4C4B">
        <w:rPr>
          <w:b/>
          <w:spacing w:val="1"/>
        </w:rPr>
        <w:t xml:space="preserve">, </w:t>
      </w:r>
      <w:r w:rsidRPr="000C4C4B">
        <w:rPr>
          <w:b/>
        </w:rPr>
        <w:t>201</w:t>
      </w:r>
      <w:r w:rsidR="000B13BA">
        <w:rPr>
          <w:b/>
        </w:rPr>
        <w:t>8</w:t>
      </w:r>
      <w:r w:rsidRPr="000C4C4B">
        <w:rPr>
          <w:b/>
          <w:spacing w:val="-4"/>
        </w:rPr>
        <w:t xml:space="preserve"> </w:t>
      </w:r>
      <w:r w:rsidRPr="000C4C4B">
        <w:rPr>
          <w:b/>
          <w:spacing w:val="1"/>
        </w:rPr>
        <w:t>m</w:t>
      </w:r>
      <w:r w:rsidRPr="000C4C4B">
        <w:rPr>
          <w:b/>
        </w:rPr>
        <w:t>ee</w:t>
      </w:r>
      <w:r w:rsidRPr="000C4C4B">
        <w:rPr>
          <w:b/>
          <w:spacing w:val="1"/>
        </w:rPr>
        <w:t>t</w:t>
      </w:r>
      <w:r w:rsidRPr="000C4C4B">
        <w:rPr>
          <w:b/>
          <w:spacing w:val="-1"/>
        </w:rPr>
        <w:t>i</w:t>
      </w:r>
      <w:r w:rsidRPr="000C4C4B">
        <w:rPr>
          <w:b/>
          <w:spacing w:val="-3"/>
        </w:rPr>
        <w:t>n</w:t>
      </w:r>
      <w:r w:rsidRPr="000C4C4B">
        <w:rPr>
          <w:b/>
          <w:spacing w:val="2"/>
        </w:rPr>
        <w:t>g</w:t>
      </w:r>
      <w:r w:rsidRPr="000C4C4B">
        <w:t>.</w:t>
      </w:r>
    </w:p>
    <w:p w14:paraId="1AFBF046" w14:textId="77777777" w:rsidR="00B455CD" w:rsidRPr="000C4C4B" w:rsidRDefault="00B455CD" w:rsidP="0018610D">
      <w:pPr>
        <w:pStyle w:val="NoSpacing"/>
      </w:pPr>
    </w:p>
    <w:p w14:paraId="4E3D7D74" w14:textId="77777777" w:rsidR="00B455CD" w:rsidRPr="000C4C4B" w:rsidRDefault="00392F67" w:rsidP="005315C5">
      <w:pPr>
        <w:pStyle w:val="NoSpacing"/>
        <w:ind w:left="540" w:hanging="90"/>
      </w:pPr>
      <w:r w:rsidRPr="000C4C4B">
        <w:rPr>
          <w:b/>
        </w:rPr>
        <w:t>Protocol Closures [0]</w:t>
      </w:r>
      <w:r w:rsidR="00D517A1" w:rsidRPr="000C4C4B">
        <w:rPr>
          <w:b/>
        </w:rPr>
        <w:t xml:space="preserve">. </w:t>
      </w:r>
      <w:r w:rsidR="00D517A1" w:rsidRPr="000C4C4B">
        <w:t xml:space="preserve">There were no closures during this time. </w:t>
      </w:r>
    </w:p>
    <w:p w14:paraId="2802A4AF" w14:textId="77777777" w:rsidR="005D1374" w:rsidRPr="000C4C4B" w:rsidRDefault="005D1374" w:rsidP="00D517A1">
      <w:pPr>
        <w:pStyle w:val="NoSpacing"/>
        <w:rPr>
          <w:b/>
        </w:rPr>
      </w:pPr>
    </w:p>
    <w:p w14:paraId="08748360" w14:textId="317CEE75" w:rsidR="000C4C4B" w:rsidRDefault="00A510F0" w:rsidP="005315C5">
      <w:pPr>
        <w:pStyle w:val="NoSpacing"/>
        <w:ind w:left="450"/>
      </w:pPr>
      <w:r w:rsidRPr="000C4C4B">
        <w:rPr>
          <w:b/>
        </w:rPr>
        <w:t>Modifications [</w:t>
      </w:r>
      <w:r w:rsidR="006311A2">
        <w:rPr>
          <w:b/>
        </w:rPr>
        <w:t>7</w:t>
      </w:r>
      <w:r w:rsidR="00392F67" w:rsidRPr="000C4C4B">
        <w:rPr>
          <w:b/>
        </w:rPr>
        <w:t>]</w:t>
      </w:r>
      <w:r w:rsidR="00AF646E" w:rsidRPr="000C4C4B">
        <w:rPr>
          <w:b/>
        </w:rPr>
        <w:t xml:space="preserve">: </w:t>
      </w:r>
      <w:r w:rsidR="000C4C4B" w:rsidRPr="000C4C4B">
        <w:t xml:space="preserve">Modifications </w:t>
      </w:r>
      <w:r w:rsidR="00A60607">
        <w:t xml:space="preserve">Approved by RERC </w:t>
      </w:r>
      <w:r w:rsidR="000C4C4B" w:rsidRPr="000C4C4B">
        <w:t xml:space="preserve">since the </w:t>
      </w:r>
      <w:r w:rsidR="001A2BD9">
        <w:t>Fall I</w:t>
      </w:r>
      <w:r w:rsidR="000C4C4B" w:rsidRPr="000C4C4B">
        <w:t>I meeting</w:t>
      </w:r>
      <w:r w:rsidR="00A60607">
        <w:t xml:space="preserve"> needing board a</w:t>
      </w:r>
      <w:r w:rsidR="000C4C4B">
        <w:t>ffirmation</w:t>
      </w:r>
      <w:r w:rsidR="009243E6">
        <w:t>.</w:t>
      </w:r>
    </w:p>
    <w:p w14:paraId="4A7C956E" w14:textId="287D66BB" w:rsidR="001A2BD9" w:rsidRDefault="001A2BD9" w:rsidP="001A32A3"/>
    <w:p w14:paraId="6DDAD3EB" w14:textId="3D4F6A22" w:rsidR="001A2BD9" w:rsidRDefault="001A2BD9" w:rsidP="00C01BC2">
      <w:pPr>
        <w:ind w:left="720" w:right="447"/>
      </w:pPr>
      <w:r w:rsidRPr="006311A2">
        <w:t xml:space="preserve">Protocol 15-04, </w:t>
      </w:r>
      <w:r w:rsidRPr="006311A2">
        <w:rPr>
          <w:szCs w:val="24"/>
        </w:rPr>
        <w:t>"Behavioral Mechanisms Underlying Susceptibility to Cocaine Addition.”</w:t>
      </w:r>
      <w:r>
        <w:rPr>
          <w:b/>
          <w:szCs w:val="24"/>
        </w:rPr>
        <w:t xml:space="preserve"> </w:t>
      </w:r>
      <w:r>
        <w:t xml:space="preserve">Authorization was based the requested modification on </w:t>
      </w:r>
      <w:r w:rsidR="002F3D5A">
        <w:t>January</w:t>
      </w:r>
      <w:r>
        <w:t xml:space="preserve"> </w:t>
      </w:r>
      <w:r w:rsidR="002F3D5A">
        <w:t>3</w:t>
      </w:r>
      <w:r w:rsidR="002F3D5A">
        <w:rPr>
          <w:vertAlign w:val="superscript"/>
        </w:rPr>
        <w:t>rd</w:t>
      </w:r>
      <w:r>
        <w:t>, 201</w:t>
      </w:r>
      <w:r w:rsidR="002F3D5A">
        <w:t>9</w:t>
      </w:r>
      <w:r>
        <w:t xml:space="preserve">.  The modification approved was to </w:t>
      </w:r>
      <w:r w:rsidR="00131B9B">
        <w:t xml:space="preserve">add </w:t>
      </w:r>
      <w:r>
        <w:t>new research assistant</w:t>
      </w:r>
      <w:r w:rsidR="002F3D5A">
        <w:t>s</w:t>
      </w:r>
      <w:r>
        <w:t>.</w:t>
      </w:r>
      <w:r w:rsidR="00297F90">
        <w:t xml:space="preserve"> PI: Gancarz-Kausch. </w:t>
      </w:r>
      <w:r w:rsidR="00E35D6D">
        <w:t xml:space="preserve">Troup </w:t>
      </w:r>
      <w:r w:rsidR="00131B9B">
        <w:t xml:space="preserve">moved to </w:t>
      </w:r>
      <w:r w:rsidR="00C01BC2">
        <w:t>affirm</w:t>
      </w:r>
      <w:r w:rsidR="00131B9B">
        <w:t xml:space="preserve"> and Saslaw seconded.  All approved and Gancarz-Kausch recused (7-1).  </w:t>
      </w:r>
    </w:p>
    <w:p w14:paraId="358A70EB" w14:textId="77777777" w:rsidR="00701696" w:rsidRDefault="00701696" w:rsidP="00297F90">
      <w:pPr>
        <w:ind w:left="720" w:right="447"/>
      </w:pPr>
    </w:p>
    <w:p w14:paraId="2BB66F53" w14:textId="2DD5E7A3" w:rsidR="00131B9B" w:rsidRPr="006311A2" w:rsidRDefault="00503DDD" w:rsidP="00131B9B">
      <w:pPr>
        <w:ind w:left="720" w:right="447"/>
      </w:pPr>
      <w:r w:rsidRPr="006311A2">
        <w:rPr>
          <w:rFonts w:eastAsia="Times New Roman" w:cs="Times New Roman"/>
          <w:szCs w:val="20"/>
        </w:rPr>
        <w:t>Protocol 04-01</w:t>
      </w:r>
      <w:r w:rsidR="006311A2">
        <w:rPr>
          <w:rFonts w:eastAsia="Times New Roman" w:cs="Times New Roman"/>
          <w:szCs w:val="20"/>
        </w:rPr>
        <w:t>,</w:t>
      </w:r>
      <w:r w:rsidRPr="006311A2">
        <w:rPr>
          <w:rFonts w:eastAsia="Times New Roman" w:cs="Times New Roman"/>
          <w:szCs w:val="20"/>
        </w:rPr>
        <w:t xml:space="preserve"> “Circadian Effects of Melatonin on Extrapyramidal Side Effects in Rats Treated with Typical and Atypical Antipsychotics.” </w:t>
      </w:r>
      <w:r w:rsidRPr="006311A2">
        <w:t>Authorization was based on the requested modification on March 6</w:t>
      </w:r>
      <w:r w:rsidRPr="006311A2">
        <w:rPr>
          <w:vertAlign w:val="superscript"/>
        </w:rPr>
        <w:t>th</w:t>
      </w:r>
      <w:r w:rsidRPr="006311A2">
        <w:t xml:space="preserve">, 2019.  The modification approved was to add new research assistants.  </w:t>
      </w:r>
      <w:r w:rsidR="00297F90">
        <w:t>PI: Sumaya</w:t>
      </w:r>
      <w:r w:rsidR="00131B9B">
        <w:t xml:space="preserve">. Gancarz-Kausch moved to affirm and Saslaw seconded.  All approved (8-0).  </w:t>
      </w:r>
    </w:p>
    <w:p w14:paraId="2C4E6046" w14:textId="77777777" w:rsidR="00503DDD" w:rsidRPr="006311A2" w:rsidRDefault="00503DDD" w:rsidP="00503DDD">
      <w:pPr>
        <w:rPr>
          <w:rFonts w:eastAsia="Times New Roman" w:cs="Times New Roman"/>
          <w:szCs w:val="20"/>
        </w:rPr>
      </w:pPr>
    </w:p>
    <w:p w14:paraId="55D02403" w14:textId="2049A19D" w:rsidR="00503DDD" w:rsidRPr="006311A2" w:rsidRDefault="00503DDD" w:rsidP="006311A2">
      <w:pPr>
        <w:ind w:left="360" w:firstLine="360"/>
        <w:rPr>
          <w:rFonts w:eastAsia="Times New Roman" w:cs="Times New Roman"/>
          <w:szCs w:val="20"/>
        </w:rPr>
      </w:pPr>
      <w:r w:rsidRPr="006311A2">
        <w:rPr>
          <w:rFonts w:eastAsia="Times New Roman" w:cs="Times New Roman"/>
          <w:szCs w:val="20"/>
        </w:rPr>
        <w:t>Protocol 04-02</w:t>
      </w:r>
      <w:r w:rsidR="006311A2">
        <w:rPr>
          <w:rFonts w:eastAsia="Times New Roman" w:cs="Times New Roman"/>
          <w:szCs w:val="20"/>
        </w:rPr>
        <w:t>,</w:t>
      </w:r>
      <w:r w:rsidRPr="006311A2">
        <w:rPr>
          <w:rFonts w:eastAsia="Times New Roman" w:cs="Times New Roman"/>
          <w:szCs w:val="20"/>
        </w:rPr>
        <w:t xml:space="preserve"> “The Effects of Caloric Restriction in an Animal Model of Depression in Rats.” </w:t>
      </w:r>
    </w:p>
    <w:p w14:paraId="16C29BE1" w14:textId="77777777" w:rsidR="006311A2" w:rsidRPr="006311A2" w:rsidRDefault="00503DDD" w:rsidP="006311A2">
      <w:pPr>
        <w:ind w:left="900" w:hanging="180"/>
      </w:pPr>
      <w:r w:rsidRPr="006311A2">
        <w:t>Authorization was based on the requested modification on March 6</w:t>
      </w:r>
      <w:r w:rsidRPr="006311A2">
        <w:rPr>
          <w:vertAlign w:val="superscript"/>
        </w:rPr>
        <w:t>th</w:t>
      </w:r>
      <w:r w:rsidRPr="006311A2">
        <w:t>, 2019.  The modification</w:t>
      </w:r>
      <w:r w:rsidR="006311A2" w:rsidRPr="006311A2">
        <w:t xml:space="preserve"> </w:t>
      </w:r>
    </w:p>
    <w:p w14:paraId="4FE89526" w14:textId="119B2DB8" w:rsidR="00503DDD" w:rsidRPr="006311A2" w:rsidRDefault="00503DDD" w:rsidP="00C01BC2">
      <w:pPr>
        <w:ind w:left="720" w:right="447"/>
      </w:pPr>
      <w:r w:rsidRPr="006311A2">
        <w:t xml:space="preserve">approved was to add new research assistants.  </w:t>
      </w:r>
      <w:r w:rsidR="00297F90">
        <w:t>PI: Sumaya.</w:t>
      </w:r>
      <w:r w:rsidR="00C01BC2">
        <w:t xml:space="preserve"> Gancarz-Kausch moved to affirm and Saslaw seconded.  All approved (8-0).  </w:t>
      </w:r>
    </w:p>
    <w:p w14:paraId="28AEB3D7" w14:textId="77777777" w:rsidR="00503DDD" w:rsidRPr="006311A2" w:rsidRDefault="00503DDD" w:rsidP="00503DDD">
      <w:pPr>
        <w:tabs>
          <w:tab w:val="left" w:pos="1260"/>
        </w:tabs>
        <w:rPr>
          <w:rFonts w:eastAsia="Times New Roman" w:cs="Times New Roman"/>
          <w:szCs w:val="24"/>
        </w:rPr>
      </w:pPr>
    </w:p>
    <w:p w14:paraId="507A61A2" w14:textId="257CCE71" w:rsidR="006311A2" w:rsidRPr="006311A2" w:rsidRDefault="00503DDD" w:rsidP="006311A2">
      <w:pPr>
        <w:ind w:left="900" w:hanging="180"/>
      </w:pPr>
      <w:r w:rsidRPr="006311A2">
        <w:rPr>
          <w:rFonts w:eastAsia="Times New Roman" w:cs="Times New Roman"/>
          <w:szCs w:val="24"/>
        </w:rPr>
        <w:t>Protocol 07-05</w:t>
      </w:r>
      <w:r w:rsidR="006311A2">
        <w:rPr>
          <w:rFonts w:eastAsia="Times New Roman" w:cs="Times New Roman"/>
          <w:szCs w:val="24"/>
        </w:rPr>
        <w:t>,</w:t>
      </w:r>
      <w:r w:rsidRPr="006311A2">
        <w:rPr>
          <w:rFonts w:eastAsia="Times New Roman" w:cs="Times New Roman"/>
          <w:szCs w:val="24"/>
        </w:rPr>
        <w:t xml:space="preserve"> “Effects of Cage Size and Environmental Enrichment on Rats.” </w:t>
      </w:r>
      <w:r w:rsidRPr="006311A2">
        <w:t xml:space="preserve">Authorization </w:t>
      </w:r>
    </w:p>
    <w:p w14:paraId="6A86CEF1" w14:textId="77777777" w:rsidR="00C01BC2" w:rsidRPr="006311A2" w:rsidRDefault="00503DDD" w:rsidP="00C01BC2">
      <w:pPr>
        <w:ind w:left="720" w:right="447"/>
      </w:pPr>
      <w:r w:rsidRPr="006311A2">
        <w:t>was based on the requested modification on March 6</w:t>
      </w:r>
      <w:r w:rsidRPr="006311A2">
        <w:rPr>
          <w:vertAlign w:val="superscript"/>
        </w:rPr>
        <w:t>th</w:t>
      </w:r>
      <w:r w:rsidRPr="006311A2">
        <w:t>, 2019.  The modification approved wa</w:t>
      </w:r>
      <w:r w:rsidR="00297F90">
        <w:t xml:space="preserve">s </w:t>
      </w:r>
      <w:r w:rsidRPr="006311A2">
        <w:t xml:space="preserve">to add new research assistants.  </w:t>
      </w:r>
      <w:r w:rsidR="00297F90">
        <w:t>PI: Sumaya.</w:t>
      </w:r>
      <w:r w:rsidR="00C01BC2">
        <w:t xml:space="preserve"> Gancarz-Kausch moved to affirm and Saslaw seconded.  All approved (8-0).  </w:t>
      </w:r>
    </w:p>
    <w:p w14:paraId="48C50BDE" w14:textId="77777777" w:rsidR="00503DDD" w:rsidRPr="006311A2" w:rsidRDefault="00503DDD" w:rsidP="00C01BC2"/>
    <w:p w14:paraId="3E1FEBB3" w14:textId="25743877" w:rsidR="001A2BD9" w:rsidRPr="006311A2" w:rsidRDefault="001A2BD9" w:rsidP="006311A2">
      <w:pPr>
        <w:ind w:left="720"/>
      </w:pPr>
      <w:r w:rsidRPr="006311A2">
        <w:t xml:space="preserve">Protocol 15-04, </w:t>
      </w:r>
      <w:r w:rsidRPr="006311A2">
        <w:rPr>
          <w:szCs w:val="24"/>
        </w:rPr>
        <w:t>" Behavioral Mechanisms Underlying Susceptibility to Cocaine Addition."</w:t>
      </w:r>
      <w:r w:rsidRPr="006311A2">
        <w:t xml:space="preserve"> Authorization was based on the requested modification on </w:t>
      </w:r>
      <w:r w:rsidR="002F3D5A" w:rsidRPr="006311A2">
        <w:t xml:space="preserve">March </w:t>
      </w:r>
      <w:r w:rsidRPr="006311A2">
        <w:t>2</w:t>
      </w:r>
      <w:r w:rsidR="00E717D0" w:rsidRPr="006311A2">
        <w:t>0</w:t>
      </w:r>
      <w:r w:rsidRPr="006311A2">
        <w:rPr>
          <w:vertAlign w:val="superscript"/>
        </w:rPr>
        <w:t>th</w:t>
      </w:r>
      <w:r w:rsidRPr="006311A2">
        <w:t>, 201</w:t>
      </w:r>
      <w:r w:rsidR="00D17CC7" w:rsidRPr="006311A2">
        <w:t>9</w:t>
      </w:r>
      <w:r w:rsidRPr="006311A2">
        <w:t>.  The modification approved was to</w:t>
      </w:r>
      <w:r w:rsidR="002F3D5A" w:rsidRPr="006311A2">
        <w:t xml:space="preserve"> add </w:t>
      </w:r>
      <w:r w:rsidRPr="006311A2">
        <w:t xml:space="preserve">new research assistants.  </w:t>
      </w:r>
      <w:r w:rsidR="00297F90">
        <w:t>PI: Gancarz-Ka</w:t>
      </w:r>
      <w:r w:rsidR="00836638">
        <w:t>u</w:t>
      </w:r>
      <w:r w:rsidR="00297F90">
        <w:t xml:space="preserve">sch. </w:t>
      </w:r>
      <w:r w:rsidR="00E35D6D">
        <w:t>Troup</w:t>
      </w:r>
      <w:r w:rsidR="00131B9B">
        <w:t xml:space="preserve"> moved to a</w:t>
      </w:r>
      <w:r w:rsidR="00DA50AB">
        <w:t>ffirm</w:t>
      </w:r>
      <w:r w:rsidR="00131B9B">
        <w:t xml:space="preserve"> and Saslaw seconded.  All approved and Gancarz-Kausch recused (7-1).  </w:t>
      </w:r>
    </w:p>
    <w:p w14:paraId="6F0CEA80" w14:textId="5D8D33FF" w:rsidR="00503DDD" w:rsidRPr="006311A2" w:rsidRDefault="00503DDD" w:rsidP="00503DDD">
      <w:pPr>
        <w:ind w:left="360"/>
      </w:pPr>
    </w:p>
    <w:p w14:paraId="550DC143" w14:textId="58F057D0" w:rsidR="00503DDD" w:rsidRPr="006311A2" w:rsidRDefault="00503DDD" w:rsidP="00297F90">
      <w:pPr>
        <w:ind w:left="720" w:right="447"/>
      </w:pPr>
      <w:r w:rsidRPr="006311A2">
        <w:t xml:space="preserve">Protocol: 14-01, </w:t>
      </w:r>
      <w:r w:rsidRPr="006311A2">
        <w:rPr>
          <w:szCs w:val="24"/>
        </w:rPr>
        <w:t>"Tetrodotoxin (TTX) in Terrestrial Systems:  The Biographical Distribution, Ecology, and Physiology of TTX Bearing Organisms."</w:t>
      </w:r>
      <w:r w:rsidRPr="006311A2">
        <w:t xml:space="preserve"> Authorization was based on the request for modification on May 6</w:t>
      </w:r>
      <w:r w:rsidRPr="006311A2">
        <w:rPr>
          <w:vertAlign w:val="superscript"/>
        </w:rPr>
        <w:t>nd</w:t>
      </w:r>
      <w:r w:rsidRPr="006311A2">
        <w:t>, 2019. The modifications approved was to decrease the number of snakes used from 20 to 10</w:t>
      </w:r>
      <w:r w:rsidR="00131B9B">
        <w:t xml:space="preserve">. At the meeting Stokes clarified that she also wanted approval for </w:t>
      </w:r>
      <w:r w:rsidR="00297F90">
        <w:t>increas</w:t>
      </w:r>
      <w:r w:rsidR="00131B9B">
        <w:t>ing</w:t>
      </w:r>
      <w:r w:rsidR="00297F90">
        <w:t xml:space="preserve"> the number of newts from 26 to 50</w:t>
      </w:r>
      <w:r w:rsidRPr="006311A2">
        <w:t xml:space="preserve">.  </w:t>
      </w:r>
      <w:r w:rsidR="00297F90">
        <w:t>PI: Stokes.</w:t>
      </w:r>
      <w:r w:rsidR="00131B9B">
        <w:t xml:space="preserve">  Gancarz-Kausch moved to </w:t>
      </w:r>
      <w:r w:rsidR="00DA50AB">
        <w:t>affirm</w:t>
      </w:r>
      <w:r w:rsidR="00131B9B">
        <w:t xml:space="preserve"> and Saslaw seconded.  All approved and Stokes recused (7-1).  </w:t>
      </w:r>
    </w:p>
    <w:p w14:paraId="4A39083A" w14:textId="08FD8366" w:rsidR="00D17CC7" w:rsidRPr="006311A2" w:rsidRDefault="00D17CC7" w:rsidP="001A32A3"/>
    <w:p w14:paraId="25DBDC8A" w14:textId="77777777" w:rsidR="00503DDD" w:rsidRPr="006311A2" w:rsidRDefault="00D17CC7" w:rsidP="006311A2">
      <w:pPr>
        <w:ind w:left="720"/>
      </w:pPr>
      <w:r w:rsidRPr="006311A2">
        <w:t xml:space="preserve">Protocol 15-04, </w:t>
      </w:r>
      <w:r w:rsidRPr="006311A2">
        <w:rPr>
          <w:szCs w:val="24"/>
        </w:rPr>
        <w:t>" Behavioral Mechanisms Underlying Susceptibility to Cocaine Addition."</w:t>
      </w:r>
      <w:r w:rsidRPr="006311A2">
        <w:t xml:space="preserve"> </w:t>
      </w:r>
    </w:p>
    <w:p w14:paraId="5C4778C6" w14:textId="39886A9F" w:rsidR="00503DDD" w:rsidRDefault="00D17CC7" w:rsidP="00E35D6D">
      <w:pPr>
        <w:ind w:left="720"/>
      </w:pPr>
      <w:r w:rsidRPr="006311A2">
        <w:t>Authorization was based on the requested modification on May 8</w:t>
      </w:r>
      <w:r w:rsidRPr="006311A2">
        <w:rPr>
          <w:vertAlign w:val="superscript"/>
        </w:rPr>
        <w:t>th</w:t>
      </w:r>
      <w:r w:rsidRPr="006311A2">
        <w:t>, 2019.  The modification approved</w:t>
      </w:r>
      <w:r w:rsidR="00503DDD" w:rsidRPr="006311A2">
        <w:t xml:space="preserve"> </w:t>
      </w:r>
      <w:r w:rsidRPr="006311A2">
        <w:t xml:space="preserve">was to add new research assistants.  </w:t>
      </w:r>
      <w:r w:rsidR="00297F90">
        <w:t>PI: Gancarz-Ka</w:t>
      </w:r>
      <w:r w:rsidR="00836638">
        <w:t>u</w:t>
      </w:r>
      <w:r w:rsidR="00297F90">
        <w:t>sch.</w:t>
      </w:r>
      <w:r w:rsidR="00DA50AB">
        <w:t xml:space="preserve"> </w:t>
      </w:r>
      <w:r w:rsidR="00E35D6D">
        <w:t>Troup</w:t>
      </w:r>
      <w:r w:rsidR="00DA50AB">
        <w:t xml:space="preserve"> moved to affirm and Saslaw seconded.  All approved and Gancarz-Kausch recused (7-1).  </w:t>
      </w:r>
    </w:p>
    <w:p w14:paraId="33C7BD2C" w14:textId="77777777" w:rsidR="001A2BD9" w:rsidRDefault="001A2BD9" w:rsidP="00A60607">
      <w:pPr>
        <w:pStyle w:val="NoSpacing"/>
        <w:rPr>
          <w:b/>
        </w:rPr>
      </w:pPr>
    </w:p>
    <w:p w14:paraId="14F7F9C1" w14:textId="35022B06" w:rsidR="00A60607" w:rsidRPr="000C4C4B" w:rsidRDefault="00A60607" w:rsidP="00297F90">
      <w:pPr>
        <w:pStyle w:val="NoSpacing"/>
        <w:ind w:left="720"/>
        <w:rPr>
          <w:b/>
        </w:rPr>
      </w:pPr>
      <w:r w:rsidRPr="000C4C4B">
        <w:rPr>
          <w:b/>
        </w:rPr>
        <w:t xml:space="preserve">Modifications </w:t>
      </w:r>
      <w:r>
        <w:rPr>
          <w:b/>
        </w:rPr>
        <w:t xml:space="preserve">for Full Board Review </w:t>
      </w:r>
      <w:r w:rsidRPr="000C4C4B">
        <w:rPr>
          <w:b/>
        </w:rPr>
        <w:t>[</w:t>
      </w:r>
      <w:r w:rsidR="00BE6E1B">
        <w:rPr>
          <w:b/>
        </w:rPr>
        <w:t>0</w:t>
      </w:r>
      <w:r w:rsidRPr="000C4C4B">
        <w:rPr>
          <w:b/>
        </w:rPr>
        <w:t>]:</w:t>
      </w:r>
    </w:p>
    <w:p w14:paraId="2A67A950" w14:textId="77777777" w:rsidR="008F0637" w:rsidRDefault="008F0637" w:rsidP="00297F90">
      <w:pPr>
        <w:ind w:left="720"/>
      </w:pPr>
    </w:p>
    <w:p w14:paraId="65D7389A" w14:textId="5A0EF3BD" w:rsidR="00A60607" w:rsidRDefault="00A60607" w:rsidP="00297F90">
      <w:pPr>
        <w:ind w:left="720"/>
        <w:rPr>
          <w:b/>
        </w:rPr>
      </w:pPr>
      <w:r>
        <w:rPr>
          <w:b/>
        </w:rPr>
        <w:t xml:space="preserve">Renewals </w:t>
      </w:r>
      <w:r w:rsidR="005315C5">
        <w:rPr>
          <w:b/>
        </w:rPr>
        <w:t xml:space="preserve">with no modifications </w:t>
      </w:r>
      <w:r>
        <w:rPr>
          <w:b/>
        </w:rPr>
        <w:t>[</w:t>
      </w:r>
      <w:r w:rsidR="006311A2">
        <w:rPr>
          <w:b/>
        </w:rPr>
        <w:t>0</w:t>
      </w:r>
      <w:r w:rsidRPr="000C4C4B">
        <w:rPr>
          <w:b/>
        </w:rPr>
        <w:t>]</w:t>
      </w:r>
    </w:p>
    <w:p w14:paraId="52E1230D" w14:textId="77777777" w:rsidR="0050138F" w:rsidRPr="009243E6" w:rsidRDefault="0050138F" w:rsidP="00297F90">
      <w:pPr>
        <w:ind w:left="720"/>
        <w:rPr>
          <w:b/>
        </w:rPr>
      </w:pPr>
    </w:p>
    <w:p w14:paraId="220A8DFB" w14:textId="42F61E1C" w:rsidR="00B455CD" w:rsidRPr="000C4C4B" w:rsidRDefault="003F33F4" w:rsidP="00297F90">
      <w:pPr>
        <w:pStyle w:val="NoSpacing"/>
        <w:ind w:left="720"/>
        <w:rPr>
          <w:b/>
        </w:rPr>
      </w:pPr>
      <w:r w:rsidRPr="000C4C4B">
        <w:rPr>
          <w:b/>
        </w:rPr>
        <w:t>ADJOURNMENT</w:t>
      </w:r>
      <w:r w:rsidR="00297F90">
        <w:rPr>
          <w:b/>
        </w:rPr>
        <w:t xml:space="preserve">.  </w:t>
      </w:r>
      <w:r w:rsidR="00297F90" w:rsidRPr="00297F90">
        <w:rPr>
          <w:bCs/>
        </w:rPr>
        <w:t>Chair Leon adjourned the meeting at 1:30 pm.</w:t>
      </w:r>
      <w:r w:rsidR="00297F90">
        <w:rPr>
          <w:b/>
        </w:rPr>
        <w:t xml:space="preserve">  </w:t>
      </w:r>
    </w:p>
    <w:p w14:paraId="09F58B03" w14:textId="77777777" w:rsidR="00D57840" w:rsidRPr="000C4C4B" w:rsidRDefault="00D57840" w:rsidP="00297F90">
      <w:pPr>
        <w:pStyle w:val="NoSpacing"/>
        <w:ind w:left="720" w:hanging="540"/>
        <w:rPr>
          <w:b/>
        </w:rPr>
      </w:pPr>
    </w:p>
    <w:p w14:paraId="2BE2A7BD" w14:textId="60ADBAC7" w:rsidR="00D57840" w:rsidRPr="000C4C4B" w:rsidRDefault="00D57840" w:rsidP="00297F90">
      <w:pPr>
        <w:pStyle w:val="NoSpacing"/>
        <w:ind w:left="720"/>
        <w:rPr>
          <w:b/>
        </w:rPr>
      </w:pPr>
      <w:r w:rsidRPr="000C4C4B">
        <w:rPr>
          <w:b/>
        </w:rPr>
        <w:t>INSPECTION OF ANIMAL FACILITIES</w:t>
      </w:r>
      <w:r w:rsidRPr="000C4C4B">
        <w:t>: Rat Colony and Newt Colony</w:t>
      </w:r>
      <w:r w:rsidR="00DA50AB">
        <w:t xml:space="preserve">. Inspection took place.  See Notes below.  </w:t>
      </w:r>
    </w:p>
    <w:p w14:paraId="3149D999" w14:textId="77777777" w:rsidR="00B455CD" w:rsidRPr="000C4C4B" w:rsidRDefault="00B455CD" w:rsidP="00297F90">
      <w:pPr>
        <w:pStyle w:val="NoSpacing"/>
        <w:ind w:left="720"/>
        <w:rPr>
          <w:b/>
        </w:rPr>
      </w:pPr>
    </w:p>
    <w:p w14:paraId="792D978C" w14:textId="499164B0" w:rsidR="00B455CD" w:rsidRDefault="00A45D39" w:rsidP="00297F90">
      <w:pPr>
        <w:pStyle w:val="NoSpacing"/>
        <w:ind w:left="720"/>
        <w:rPr>
          <w:b/>
        </w:rPr>
      </w:pPr>
      <w:r w:rsidRPr="000C4C4B">
        <w:rPr>
          <w:b/>
        </w:rPr>
        <w:t xml:space="preserve">Continuing </w:t>
      </w:r>
      <w:r w:rsidR="003F33F4" w:rsidRPr="000C4C4B">
        <w:rPr>
          <w:b/>
        </w:rPr>
        <w:t>IACUC Member</w:t>
      </w:r>
      <w:r w:rsidR="003F33F4" w:rsidRPr="000C4C4B">
        <w:rPr>
          <w:b/>
          <w:spacing w:val="-7"/>
        </w:rPr>
        <w:t xml:space="preserve"> </w:t>
      </w:r>
      <w:r w:rsidR="003F33F4" w:rsidRPr="000C4C4B">
        <w:rPr>
          <w:b/>
        </w:rPr>
        <w:t>Training</w:t>
      </w:r>
      <w:r w:rsidR="00216069">
        <w:rPr>
          <w:b/>
        </w:rPr>
        <w:t xml:space="preserve">:  All must have training complete!  </w:t>
      </w:r>
    </w:p>
    <w:p w14:paraId="69D09A10" w14:textId="02B347C2" w:rsidR="00E35D6D" w:rsidRDefault="00E35D6D" w:rsidP="00297F90">
      <w:pPr>
        <w:pStyle w:val="NoSpacing"/>
        <w:ind w:left="720"/>
        <w:rPr>
          <w:b/>
        </w:rPr>
      </w:pPr>
    </w:p>
    <w:p w14:paraId="21EBD9BF" w14:textId="416F1886" w:rsidR="00E35D6D" w:rsidRPr="000F723F" w:rsidRDefault="00E35D6D" w:rsidP="00E35D6D">
      <w:pPr>
        <w:pStyle w:val="NoSpacing"/>
        <w:ind w:left="720" w:right="432"/>
        <w:jc w:val="both"/>
        <w:rPr>
          <w:highlight w:val="yellow"/>
        </w:rPr>
      </w:pPr>
      <w:r>
        <w:rPr>
          <w:b/>
          <w:szCs w:val="24"/>
        </w:rPr>
        <w:t xml:space="preserve">May 2019: </w:t>
      </w:r>
      <w:r w:rsidRPr="000F723F">
        <w:rPr>
          <w:b/>
        </w:rPr>
        <w:t>Rodent Colony: DDH H-100</w:t>
      </w:r>
      <w:r w:rsidRPr="000F723F">
        <w:t xml:space="preserve">. </w:t>
      </w:r>
      <w:r>
        <w:t xml:space="preserve">Gonzalez was introduced to the lab.  He was shown where the </w:t>
      </w:r>
      <w:r w:rsidRPr="000F723F">
        <w:t xml:space="preserve">log </w:t>
      </w:r>
      <w:r>
        <w:t xml:space="preserve">was kept. Sumaya explained what Former Vet, Filkins, reviewed on the log during these inspections. Everything on the log was up to date. </w:t>
      </w:r>
      <w:r w:rsidRPr="000F723F">
        <w:t xml:space="preserve">A check of food and bedding </w:t>
      </w:r>
      <w:r>
        <w:t xml:space="preserve">and its </w:t>
      </w:r>
      <w:r w:rsidRPr="000F723F">
        <w:t>storage was found to be appropriately kept</w:t>
      </w:r>
      <w:r>
        <w:t xml:space="preserve">. The </w:t>
      </w:r>
      <w:r w:rsidRPr="000F723F">
        <w:t>Emergency Call Out List</w:t>
      </w:r>
      <w:r>
        <w:t xml:space="preserve"> was also reviewed, and it was noted that it was in the appropriate location, on the colony door</w:t>
      </w:r>
      <w:r w:rsidRPr="000F723F">
        <w:t xml:space="preserve">. In residence were </w:t>
      </w:r>
      <w:r>
        <w:t xml:space="preserve">a total of 199 </w:t>
      </w:r>
      <w:r w:rsidRPr="000F723F">
        <w:t>Sprague-Dawley rats</w:t>
      </w:r>
      <w:r>
        <w:t xml:space="preserve"> </w:t>
      </w:r>
      <w:r w:rsidRPr="001722D3">
        <w:t>(Protocol 04-01, n=</w:t>
      </w:r>
      <w:r>
        <w:t>62</w:t>
      </w:r>
      <w:r w:rsidRPr="001722D3">
        <w:t xml:space="preserve"> male; Protocol 04-02, n=</w:t>
      </w:r>
      <w:r>
        <w:t>108</w:t>
      </w:r>
      <w:r w:rsidRPr="001722D3">
        <w:t xml:space="preserve"> male</w:t>
      </w:r>
      <w:r>
        <w:t>; Protocol 15-04, n= 7 females &amp; 22 males</w:t>
      </w:r>
      <w:r w:rsidRPr="001722D3">
        <w:t>)</w:t>
      </w:r>
      <w:r w:rsidRPr="000F723F">
        <w:t xml:space="preserve">. </w:t>
      </w:r>
      <w:r>
        <w:t xml:space="preserve">These protocols represented activity by two investigators, Sumaya (04-01 &amp; 04-02) and Gancarz-Kausch (15-04). </w:t>
      </w:r>
      <w:r w:rsidRPr="000F723F">
        <w:t xml:space="preserve">All cages were appropriately marked with cage cards containing all the required information. Rats </w:t>
      </w:r>
      <w:r>
        <w:t xml:space="preserve">continue to </w:t>
      </w:r>
      <w:r w:rsidRPr="000F723F">
        <w:t>undergo</w:t>
      </w:r>
      <w:r>
        <w:t xml:space="preserve"> </w:t>
      </w:r>
      <w:r w:rsidRPr="000F723F">
        <w:t xml:space="preserve">daily health check by </w:t>
      </w:r>
      <w:r>
        <w:t xml:space="preserve">trained </w:t>
      </w:r>
      <w:r w:rsidRPr="000F723F">
        <w:t>student research assistants including the weekends</w:t>
      </w:r>
      <w:r>
        <w:t xml:space="preserve"> </w:t>
      </w:r>
      <w:r w:rsidRPr="000F723F">
        <w:t xml:space="preserve">reporting directly to Sumaya for </w:t>
      </w:r>
      <w:r>
        <w:t xml:space="preserve">concerns </w:t>
      </w:r>
      <w:r w:rsidRPr="000F723F">
        <w:t>an</w:t>
      </w:r>
      <w:r>
        <w:t xml:space="preserve">d </w:t>
      </w:r>
      <w:r w:rsidRPr="000F723F">
        <w:t xml:space="preserve">issues. </w:t>
      </w:r>
      <w:r>
        <w:t xml:space="preserve">Sumaya does unannounced periodic inspections of colony to assure that the students are meeting their daily duties. </w:t>
      </w:r>
      <w:r w:rsidRPr="000F723F">
        <w:t xml:space="preserve">The cages </w:t>
      </w:r>
      <w:r>
        <w:t xml:space="preserve">undergo </w:t>
      </w:r>
      <w:r w:rsidRPr="000F723F">
        <w:t>clean</w:t>
      </w:r>
      <w:r>
        <w:t>ing</w:t>
      </w:r>
      <w:r w:rsidRPr="000F723F">
        <w:t xml:space="preserve"> weekly with </w:t>
      </w:r>
      <w:r>
        <w:t xml:space="preserve">water </w:t>
      </w:r>
      <w:r w:rsidRPr="000F723F">
        <w:t xml:space="preserve">fresh </w:t>
      </w:r>
      <w:r>
        <w:t xml:space="preserve">daily and food provided </w:t>
      </w:r>
      <w:r w:rsidRPr="001722D3">
        <w:rPr>
          <w:i/>
        </w:rPr>
        <w:t>ad</w:t>
      </w:r>
      <w:r w:rsidR="00836638">
        <w:rPr>
          <w:i/>
        </w:rPr>
        <w:t xml:space="preserve"> </w:t>
      </w:r>
      <w:r w:rsidRPr="001722D3">
        <w:rPr>
          <w:i/>
        </w:rPr>
        <w:t>libitum</w:t>
      </w:r>
      <w:r>
        <w:t xml:space="preserve">.  Sumaya provided an overview of the current protocols.  </w:t>
      </w:r>
    </w:p>
    <w:p w14:paraId="700D2EAE" w14:textId="77777777" w:rsidR="00E35D6D" w:rsidRDefault="00E35D6D" w:rsidP="00E35D6D">
      <w:pPr>
        <w:pStyle w:val="NoSpacing"/>
        <w:ind w:right="384"/>
        <w:jc w:val="both"/>
      </w:pPr>
    </w:p>
    <w:p w14:paraId="44C4AF30" w14:textId="0452FCA6" w:rsidR="00E35D6D" w:rsidRPr="00E12B17" w:rsidRDefault="00E35D6D" w:rsidP="00E35D6D">
      <w:pPr>
        <w:pStyle w:val="NoSpacing"/>
        <w:ind w:left="720" w:right="447"/>
        <w:jc w:val="both"/>
        <w:rPr>
          <w:b/>
        </w:rPr>
      </w:pPr>
      <w:bookmarkStart w:id="0" w:name="_Hlk20868410"/>
      <w:r>
        <w:rPr>
          <w:b/>
        </w:rPr>
        <w:t xml:space="preserve">May 2019: Newt Colony: </w:t>
      </w:r>
      <w:r w:rsidRPr="000F723F">
        <w:rPr>
          <w:b/>
        </w:rPr>
        <w:t xml:space="preserve">Science I, 212. </w:t>
      </w:r>
      <w:r w:rsidRPr="000F723F">
        <w:t xml:space="preserve"> </w:t>
      </w:r>
      <w:r>
        <w:t xml:space="preserve">Gonzalez was introduced to the newt lab. </w:t>
      </w:r>
      <w:r w:rsidRPr="000F723F">
        <w:t xml:space="preserve"> </w:t>
      </w:r>
      <w:r>
        <w:t xml:space="preserve">Gonzalez was shown the two </w:t>
      </w:r>
      <w:r w:rsidRPr="000F723F">
        <w:t>large, standing temperature-controlled units</w:t>
      </w:r>
      <w:r>
        <w:t xml:space="preserve"> where the newts are kept</w:t>
      </w:r>
      <w:r w:rsidRPr="000F723F">
        <w:t xml:space="preserve">. Low temp is 6-10 </w:t>
      </w:r>
      <w:r w:rsidRPr="000F723F">
        <w:rPr>
          <w:vertAlign w:val="superscript"/>
        </w:rPr>
        <w:t>o</w:t>
      </w:r>
      <w:r w:rsidRPr="000F723F">
        <w:t xml:space="preserve">C and high is 17-18 </w:t>
      </w:r>
      <w:r w:rsidRPr="000F723F">
        <w:rPr>
          <w:vertAlign w:val="superscript"/>
        </w:rPr>
        <w:t>o</w:t>
      </w:r>
      <w:r w:rsidRPr="000F723F">
        <w:t>C as per a digital thermometer; with temp</w:t>
      </w:r>
      <w:r>
        <w:t>erature</w:t>
      </w:r>
      <w:r w:rsidRPr="000F723F">
        <w:t xml:space="preserve"> logged daily. </w:t>
      </w:r>
      <w:r>
        <w:t xml:space="preserve">The newts continue to be </w:t>
      </w:r>
      <w:r w:rsidRPr="000F723F">
        <w:t xml:space="preserve">housed in water in shoe box size plastic containers </w:t>
      </w:r>
      <w:r>
        <w:t>with t</w:t>
      </w:r>
      <w:r w:rsidRPr="000F723F">
        <w:t xml:space="preserve">he water for the newts de-chlorinated </w:t>
      </w:r>
      <w:r>
        <w:t>(</w:t>
      </w:r>
      <w:r w:rsidRPr="000F723F">
        <w:t>by passive evaporation</w:t>
      </w:r>
      <w:r>
        <w:t>)</w:t>
      </w:r>
      <w:r w:rsidRPr="000F723F">
        <w:t xml:space="preserve"> in a large container; th</w:t>
      </w:r>
      <w:r>
        <w:t>e</w:t>
      </w:r>
      <w:r w:rsidRPr="000F723F">
        <w:t xml:space="preserve"> water is then moved into the cooled environment, so there is no temperature shock. The water </w:t>
      </w:r>
      <w:r>
        <w:t xml:space="preserve">continues to be </w:t>
      </w:r>
      <w:r w:rsidRPr="000F723F">
        <w:t>tested by chlorine test strip</w:t>
      </w:r>
      <w:r>
        <w:t>s</w:t>
      </w:r>
      <w:r w:rsidRPr="000F723F">
        <w:t xml:space="preserve"> to assure the proper levels of chlorine. </w:t>
      </w:r>
      <w:r>
        <w:t xml:space="preserve">All </w:t>
      </w:r>
      <w:r w:rsidRPr="000F723F">
        <w:t>reviewed the feeding and cleaning log finding that cleaning and feeding</w:t>
      </w:r>
      <w:r>
        <w:t xml:space="preserve"> showed no</w:t>
      </w:r>
      <w:r w:rsidRPr="000F723F">
        <w:t xml:space="preserve"> irregularities</w:t>
      </w:r>
      <w:r>
        <w:t xml:space="preserve">.  </w:t>
      </w:r>
    </w:p>
    <w:bookmarkEnd w:id="0"/>
    <w:p w14:paraId="32D49F31" w14:textId="77777777" w:rsidR="00E35D6D" w:rsidRDefault="00E35D6D" w:rsidP="00297F90">
      <w:pPr>
        <w:pStyle w:val="NoSpacing"/>
        <w:ind w:left="720"/>
        <w:rPr>
          <w:b/>
        </w:rPr>
      </w:pPr>
    </w:p>
    <w:p w14:paraId="0A52CD6A" w14:textId="259F02B2" w:rsidR="00E35D6D" w:rsidRDefault="00E35D6D" w:rsidP="00297F90">
      <w:pPr>
        <w:pStyle w:val="NoSpacing"/>
        <w:ind w:left="720"/>
        <w:rPr>
          <w:b/>
        </w:rPr>
      </w:pPr>
    </w:p>
    <w:p w14:paraId="6037406D" w14:textId="77777777" w:rsidR="00E35D6D" w:rsidRPr="000C4C4B" w:rsidRDefault="00E35D6D" w:rsidP="00297F90">
      <w:pPr>
        <w:pStyle w:val="NoSpacing"/>
        <w:ind w:left="720"/>
        <w:rPr>
          <w:b/>
        </w:rPr>
      </w:pPr>
    </w:p>
    <w:p w14:paraId="651BD54F" w14:textId="77777777" w:rsidR="00B455CD" w:rsidRPr="000C4C4B" w:rsidRDefault="00B455CD" w:rsidP="00297F90">
      <w:pPr>
        <w:pStyle w:val="NoSpacing"/>
        <w:ind w:left="720"/>
        <w:rPr>
          <w:b/>
        </w:rPr>
      </w:pPr>
    </w:p>
    <w:p w14:paraId="7CEC2C66" w14:textId="77777777" w:rsidR="004F1682" w:rsidRDefault="004F1682" w:rsidP="009B6361">
      <w:pPr>
        <w:pStyle w:val="NoSpacing"/>
        <w:ind w:left="540" w:hanging="180"/>
      </w:pPr>
    </w:p>
    <w:p w14:paraId="61AE59F7" w14:textId="77777777" w:rsidR="004F1682" w:rsidRDefault="004F1682" w:rsidP="004F1682">
      <w:pPr>
        <w:pStyle w:val="NoSpacing"/>
        <w:ind w:left="540"/>
      </w:pPr>
    </w:p>
    <w:p w14:paraId="4052BFDC" w14:textId="77777777" w:rsidR="00B455CD" w:rsidRPr="000C4C4B" w:rsidRDefault="00B455CD" w:rsidP="0018610D">
      <w:pPr>
        <w:pStyle w:val="NoSpacing"/>
        <w:rPr>
          <w:rFonts w:ascii="Times New Roman"/>
        </w:rPr>
      </w:pPr>
    </w:p>
    <w:sectPr w:rsidR="00B455CD" w:rsidRPr="000C4C4B" w:rsidSect="001A2BD9">
      <w:pgSz w:w="12240" w:h="15840"/>
      <w:pgMar w:top="1080" w:right="878" w:bottom="1080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19F"/>
    <w:multiLevelType w:val="hybridMultilevel"/>
    <w:tmpl w:val="F704F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680"/>
    <w:multiLevelType w:val="hybridMultilevel"/>
    <w:tmpl w:val="FAF2E1E6"/>
    <w:lvl w:ilvl="0" w:tplc="8EE43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94C"/>
    <w:multiLevelType w:val="hybridMultilevel"/>
    <w:tmpl w:val="7F648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16D6"/>
    <w:multiLevelType w:val="hybridMultilevel"/>
    <w:tmpl w:val="6CC68036"/>
    <w:lvl w:ilvl="0" w:tplc="A8008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23AA2"/>
    <w:multiLevelType w:val="hybridMultilevel"/>
    <w:tmpl w:val="0E260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0FC"/>
    <w:multiLevelType w:val="hybridMultilevel"/>
    <w:tmpl w:val="8D1AA8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97817"/>
    <w:multiLevelType w:val="hybridMultilevel"/>
    <w:tmpl w:val="ACB2C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793"/>
    <w:multiLevelType w:val="hybridMultilevel"/>
    <w:tmpl w:val="F24A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38BB"/>
    <w:multiLevelType w:val="hybridMultilevel"/>
    <w:tmpl w:val="9A041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9917AB"/>
    <w:multiLevelType w:val="hybridMultilevel"/>
    <w:tmpl w:val="6DB2E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C1DC2"/>
    <w:multiLevelType w:val="hybridMultilevel"/>
    <w:tmpl w:val="4432A750"/>
    <w:lvl w:ilvl="0" w:tplc="98543546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0223FBB"/>
    <w:multiLevelType w:val="hybridMultilevel"/>
    <w:tmpl w:val="9AF2C0E4"/>
    <w:lvl w:ilvl="0" w:tplc="68DC61EE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339CF"/>
    <w:multiLevelType w:val="hybridMultilevel"/>
    <w:tmpl w:val="A1282D02"/>
    <w:lvl w:ilvl="0" w:tplc="9FB69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A4924"/>
    <w:multiLevelType w:val="hybridMultilevel"/>
    <w:tmpl w:val="783E460C"/>
    <w:lvl w:ilvl="0" w:tplc="BF640A74">
      <w:start w:val="1"/>
      <w:numFmt w:val="decimal"/>
      <w:lvlText w:val="%1."/>
      <w:lvlJc w:val="left"/>
      <w:pPr>
        <w:ind w:left="840" w:hanging="721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86EEBAF8">
      <w:start w:val="1"/>
      <w:numFmt w:val="lowerLetter"/>
      <w:lvlText w:val="%2."/>
      <w:lvlJc w:val="left"/>
      <w:pPr>
        <w:ind w:left="1200" w:hanging="269"/>
      </w:pPr>
      <w:rPr>
        <w:rFonts w:hint="default"/>
        <w:b/>
        <w:bCs/>
        <w:spacing w:val="-6"/>
        <w:w w:val="99"/>
      </w:rPr>
    </w:lvl>
    <w:lvl w:ilvl="2" w:tplc="2B42FDDE">
      <w:numFmt w:val="bullet"/>
      <w:lvlText w:val="•"/>
      <w:lvlJc w:val="left"/>
      <w:pPr>
        <w:ind w:left="1200" w:hanging="269"/>
      </w:pPr>
      <w:rPr>
        <w:rFonts w:hint="default"/>
      </w:rPr>
    </w:lvl>
    <w:lvl w:ilvl="3" w:tplc="E1FC1742">
      <w:numFmt w:val="bullet"/>
      <w:lvlText w:val="•"/>
      <w:lvlJc w:val="left"/>
      <w:pPr>
        <w:ind w:left="2335" w:hanging="269"/>
      </w:pPr>
      <w:rPr>
        <w:rFonts w:hint="default"/>
      </w:rPr>
    </w:lvl>
    <w:lvl w:ilvl="4" w:tplc="B30674B6">
      <w:numFmt w:val="bullet"/>
      <w:lvlText w:val="•"/>
      <w:lvlJc w:val="left"/>
      <w:pPr>
        <w:ind w:left="3470" w:hanging="269"/>
      </w:pPr>
      <w:rPr>
        <w:rFonts w:hint="default"/>
      </w:rPr>
    </w:lvl>
    <w:lvl w:ilvl="5" w:tplc="08DEA2C4">
      <w:numFmt w:val="bullet"/>
      <w:lvlText w:val="•"/>
      <w:lvlJc w:val="left"/>
      <w:pPr>
        <w:ind w:left="4605" w:hanging="269"/>
      </w:pPr>
      <w:rPr>
        <w:rFonts w:hint="default"/>
      </w:rPr>
    </w:lvl>
    <w:lvl w:ilvl="6" w:tplc="CC8CA02A">
      <w:numFmt w:val="bullet"/>
      <w:lvlText w:val="•"/>
      <w:lvlJc w:val="left"/>
      <w:pPr>
        <w:ind w:left="5740" w:hanging="269"/>
      </w:pPr>
      <w:rPr>
        <w:rFonts w:hint="default"/>
      </w:rPr>
    </w:lvl>
    <w:lvl w:ilvl="7" w:tplc="1370FE72">
      <w:numFmt w:val="bullet"/>
      <w:lvlText w:val="•"/>
      <w:lvlJc w:val="left"/>
      <w:pPr>
        <w:ind w:left="6875" w:hanging="269"/>
      </w:pPr>
      <w:rPr>
        <w:rFonts w:hint="default"/>
      </w:rPr>
    </w:lvl>
    <w:lvl w:ilvl="8" w:tplc="F71E0670">
      <w:numFmt w:val="bullet"/>
      <w:lvlText w:val="•"/>
      <w:lvlJc w:val="left"/>
      <w:pPr>
        <w:ind w:left="8010" w:hanging="269"/>
      </w:pPr>
      <w:rPr>
        <w:rFonts w:hint="default"/>
      </w:rPr>
    </w:lvl>
  </w:abstractNum>
  <w:abstractNum w:abstractNumId="14" w15:restartNumberingAfterBreak="0">
    <w:nsid w:val="73BA7F44"/>
    <w:multiLevelType w:val="hybridMultilevel"/>
    <w:tmpl w:val="7A021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25F45"/>
    <w:multiLevelType w:val="hybridMultilevel"/>
    <w:tmpl w:val="47CA71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F59EC"/>
    <w:multiLevelType w:val="hybridMultilevel"/>
    <w:tmpl w:val="0D46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76296">
    <w:abstractNumId w:val="13"/>
  </w:num>
  <w:num w:numId="2" w16cid:durableId="855075187">
    <w:abstractNumId w:val="1"/>
  </w:num>
  <w:num w:numId="3" w16cid:durableId="581716641">
    <w:abstractNumId w:val="12"/>
  </w:num>
  <w:num w:numId="4" w16cid:durableId="1622567562">
    <w:abstractNumId w:val="3"/>
  </w:num>
  <w:num w:numId="5" w16cid:durableId="897135037">
    <w:abstractNumId w:val="2"/>
  </w:num>
  <w:num w:numId="6" w16cid:durableId="749471762">
    <w:abstractNumId w:val="6"/>
  </w:num>
  <w:num w:numId="7" w16cid:durableId="1740444156">
    <w:abstractNumId w:val="14"/>
  </w:num>
  <w:num w:numId="8" w16cid:durableId="202447816">
    <w:abstractNumId w:val="8"/>
  </w:num>
  <w:num w:numId="9" w16cid:durableId="1891768418">
    <w:abstractNumId w:val="7"/>
  </w:num>
  <w:num w:numId="10" w16cid:durableId="715009215">
    <w:abstractNumId w:val="9"/>
  </w:num>
  <w:num w:numId="11" w16cid:durableId="1526866475">
    <w:abstractNumId w:val="15"/>
  </w:num>
  <w:num w:numId="12" w16cid:durableId="1104426668">
    <w:abstractNumId w:val="11"/>
  </w:num>
  <w:num w:numId="13" w16cid:durableId="976299258">
    <w:abstractNumId w:val="5"/>
  </w:num>
  <w:num w:numId="14" w16cid:durableId="408162961">
    <w:abstractNumId w:val="10"/>
  </w:num>
  <w:num w:numId="15" w16cid:durableId="1576741616">
    <w:abstractNumId w:val="4"/>
  </w:num>
  <w:num w:numId="16" w16cid:durableId="1107770106">
    <w:abstractNumId w:val="16"/>
  </w:num>
  <w:num w:numId="17" w16cid:durableId="78925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CD"/>
    <w:rsid w:val="00017586"/>
    <w:rsid w:val="00073DC4"/>
    <w:rsid w:val="000B13BA"/>
    <w:rsid w:val="000C4C4B"/>
    <w:rsid w:val="000E737B"/>
    <w:rsid w:val="000F55CC"/>
    <w:rsid w:val="00131B9B"/>
    <w:rsid w:val="001331D0"/>
    <w:rsid w:val="00161AC0"/>
    <w:rsid w:val="0016415A"/>
    <w:rsid w:val="0018610D"/>
    <w:rsid w:val="001A2BD9"/>
    <w:rsid w:val="001A32A3"/>
    <w:rsid w:val="001D59AC"/>
    <w:rsid w:val="00216069"/>
    <w:rsid w:val="0027627B"/>
    <w:rsid w:val="00290409"/>
    <w:rsid w:val="00297F90"/>
    <w:rsid w:val="002F3D5A"/>
    <w:rsid w:val="00363E6F"/>
    <w:rsid w:val="00392F67"/>
    <w:rsid w:val="003A5EE2"/>
    <w:rsid w:val="003A677D"/>
    <w:rsid w:val="003A7D07"/>
    <w:rsid w:val="003F33F4"/>
    <w:rsid w:val="00417F11"/>
    <w:rsid w:val="004240BA"/>
    <w:rsid w:val="004502E0"/>
    <w:rsid w:val="004D70C2"/>
    <w:rsid w:val="004F1682"/>
    <w:rsid w:val="0050138F"/>
    <w:rsid w:val="00503DDD"/>
    <w:rsid w:val="005315C5"/>
    <w:rsid w:val="0053376C"/>
    <w:rsid w:val="005468E5"/>
    <w:rsid w:val="005A149F"/>
    <w:rsid w:val="005D1374"/>
    <w:rsid w:val="005D1E5F"/>
    <w:rsid w:val="006118DE"/>
    <w:rsid w:val="00616EC1"/>
    <w:rsid w:val="006311A2"/>
    <w:rsid w:val="00661846"/>
    <w:rsid w:val="00667D38"/>
    <w:rsid w:val="00701696"/>
    <w:rsid w:val="0072399D"/>
    <w:rsid w:val="00731C21"/>
    <w:rsid w:val="00775504"/>
    <w:rsid w:val="00780FB3"/>
    <w:rsid w:val="007855F5"/>
    <w:rsid w:val="007F1435"/>
    <w:rsid w:val="007F1CE2"/>
    <w:rsid w:val="007F5B8E"/>
    <w:rsid w:val="007F7BCD"/>
    <w:rsid w:val="00836638"/>
    <w:rsid w:val="008C5721"/>
    <w:rsid w:val="008F0637"/>
    <w:rsid w:val="009038CA"/>
    <w:rsid w:val="009243E6"/>
    <w:rsid w:val="00932129"/>
    <w:rsid w:val="009356B7"/>
    <w:rsid w:val="009539BB"/>
    <w:rsid w:val="0096163B"/>
    <w:rsid w:val="00981861"/>
    <w:rsid w:val="0098577A"/>
    <w:rsid w:val="009B6361"/>
    <w:rsid w:val="009C75ED"/>
    <w:rsid w:val="00A45D39"/>
    <w:rsid w:val="00A510F0"/>
    <w:rsid w:val="00A60607"/>
    <w:rsid w:val="00A90D87"/>
    <w:rsid w:val="00AC443D"/>
    <w:rsid w:val="00AF646E"/>
    <w:rsid w:val="00B357A3"/>
    <w:rsid w:val="00B455CD"/>
    <w:rsid w:val="00BC14AA"/>
    <w:rsid w:val="00BD0150"/>
    <w:rsid w:val="00BD1235"/>
    <w:rsid w:val="00BE6E1B"/>
    <w:rsid w:val="00BF29F2"/>
    <w:rsid w:val="00C012D2"/>
    <w:rsid w:val="00C01BC2"/>
    <w:rsid w:val="00C166B1"/>
    <w:rsid w:val="00C24079"/>
    <w:rsid w:val="00C24844"/>
    <w:rsid w:val="00C54F7C"/>
    <w:rsid w:val="00C75672"/>
    <w:rsid w:val="00C979E0"/>
    <w:rsid w:val="00D17CC7"/>
    <w:rsid w:val="00D27D1A"/>
    <w:rsid w:val="00D379BF"/>
    <w:rsid w:val="00D517A1"/>
    <w:rsid w:val="00D57840"/>
    <w:rsid w:val="00D76CAD"/>
    <w:rsid w:val="00DA50AB"/>
    <w:rsid w:val="00DB0F4C"/>
    <w:rsid w:val="00DF4CF2"/>
    <w:rsid w:val="00E042FE"/>
    <w:rsid w:val="00E35D6D"/>
    <w:rsid w:val="00E62DDD"/>
    <w:rsid w:val="00E717D0"/>
    <w:rsid w:val="00E73003"/>
    <w:rsid w:val="00E91809"/>
    <w:rsid w:val="00E974A0"/>
    <w:rsid w:val="00EF2DD0"/>
    <w:rsid w:val="00F17C41"/>
    <w:rsid w:val="00F8154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652A"/>
  <w15:docId w15:val="{C029C4AD-5188-4B65-8BE1-0E961DA4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0D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18610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C1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63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F1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 FOR HUMAN SUBJECTS RESEARCH (IRB/HSR)</vt:lpstr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 FOR HUMAN SUBJECTS RESEARCH (IRB/HSR)</dc:title>
  <dc:creator>Graduate Studies</dc:creator>
  <cp:lastModifiedBy>Carly Hooten</cp:lastModifiedBy>
  <cp:revision>2</cp:revision>
  <cp:lastPrinted>2017-05-10T22:09:00Z</cp:lastPrinted>
  <dcterms:created xsi:type="dcterms:W3CDTF">2023-09-26T21:30:00Z</dcterms:created>
  <dcterms:modified xsi:type="dcterms:W3CDTF">2023-09-26T21:30:00Z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2016-11-10T00:00:00Z</vt:filetime>
  </property>
</Properties>
</file>