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628DB" w14:textId="0CF5ED92" w:rsidR="0052770F" w:rsidRPr="0052770F" w:rsidRDefault="0052770F" w:rsidP="0052770F">
      <w:pPr>
        <w:rPr>
          <w:sz w:val="24"/>
          <w:szCs w:val="24"/>
        </w:rPr>
      </w:pPr>
      <w:r w:rsidRPr="0052770F">
        <w:rPr>
          <w:sz w:val="24"/>
          <w:szCs w:val="24"/>
          <w:highlight w:val="cyan"/>
        </w:rPr>
        <w:t>HEALTH</w:t>
      </w:r>
      <w:r w:rsidRPr="0052770F">
        <w:rPr>
          <w:sz w:val="24"/>
          <w:szCs w:val="24"/>
          <w:highlight w:val="cyan"/>
        </w:rPr>
        <w:t xml:space="preserve"> 6-25-2024</w:t>
      </w:r>
    </w:p>
    <w:p w14:paraId="60AA0577" w14:textId="77777777" w:rsidR="0052770F" w:rsidRPr="0052770F" w:rsidRDefault="0052770F" w:rsidP="0052770F">
      <w:pPr>
        <w:rPr>
          <w:sz w:val="24"/>
          <w:szCs w:val="24"/>
        </w:rPr>
      </w:pPr>
      <w:r w:rsidRPr="0052770F">
        <w:rPr>
          <w:b/>
          <w:bCs/>
          <w:sz w:val="24"/>
          <w:szCs w:val="24"/>
        </w:rPr>
        <w:t>FUNDING OPPORTUNITY:</w:t>
      </w:r>
    </w:p>
    <w:p w14:paraId="75A09100" w14:textId="77777777" w:rsidR="0052770F" w:rsidRPr="0052770F" w:rsidRDefault="0052770F" w:rsidP="0052770F">
      <w:pPr>
        <w:rPr>
          <w:sz w:val="24"/>
          <w:szCs w:val="24"/>
        </w:rPr>
      </w:pPr>
      <w:r w:rsidRPr="0052770F">
        <w:rPr>
          <w:sz w:val="24"/>
          <w:szCs w:val="24"/>
        </w:rPr>
        <w:t>Animal and Veterinary Innovation Centers (U18)</w:t>
      </w:r>
    </w:p>
    <w:p w14:paraId="2BE7A6FC" w14:textId="77777777" w:rsidR="0052770F" w:rsidRPr="0052770F" w:rsidRDefault="0052770F" w:rsidP="0052770F">
      <w:pPr>
        <w:rPr>
          <w:sz w:val="24"/>
          <w:szCs w:val="24"/>
        </w:rPr>
      </w:pPr>
      <w:r w:rsidRPr="0052770F">
        <w:rPr>
          <w:b/>
          <w:bCs/>
          <w:sz w:val="24"/>
          <w:szCs w:val="24"/>
        </w:rPr>
        <w:t>FON:</w:t>
      </w:r>
    </w:p>
    <w:p w14:paraId="70FDE04B" w14:textId="77777777" w:rsidR="0052770F" w:rsidRPr="0052770F" w:rsidRDefault="0052770F" w:rsidP="0052770F">
      <w:pPr>
        <w:rPr>
          <w:sz w:val="24"/>
          <w:szCs w:val="24"/>
        </w:rPr>
      </w:pPr>
      <w:r w:rsidRPr="0052770F">
        <w:rPr>
          <w:sz w:val="24"/>
          <w:szCs w:val="24"/>
        </w:rPr>
        <w:t>PAR-24-251</w:t>
      </w:r>
    </w:p>
    <w:p w14:paraId="569299C7" w14:textId="77777777" w:rsidR="0052770F" w:rsidRPr="0052770F" w:rsidRDefault="0052770F" w:rsidP="0052770F">
      <w:pPr>
        <w:rPr>
          <w:sz w:val="24"/>
          <w:szCs w:val="24"/>
        </w:rPr>
      </w:pPr>
      <w:r w:rsidRPr="0052770F">
        <w:rPr>
          <w:b/>
          <w:bCs/>
          <w:sz w:val="24"/>
          <w:szCs w:val="24"/>
        </w:rPr>
        <w:t>AGENCY:</w:t>
      </w:r>
    </w:p>
    <w:p w14:paraId="51223CEF" w14:textId="77777777" w:rsidR="0052770F" w:rsidRPr="0052770F" w:rsidRDefault="0052770F" w:rsidP="0052770F">
      <w:pPr>
        <w:rPr>
          <w:sz w:val="24"/>
          <w:szCs w:val="24"/>
        </w:rPr>
      </w:pPr>
      <w:r w:rsidRPr="0052770F">
        <w:rPr>
          <w:sz w:val="24"/>
          <w:szCs w:val="24"/>
        </w:rPr>
        <w:t>U.S. Department of Health and Human Services, Food and Drug Administration</w:t>
      </w:r>
    </w:p>
    <w:p w14:paraId="29888E44" w14:textId="77777777" w:rsidR="0052770F" w:rsidRPr="0052770F" w:rsidRDefault="0052770F" w:rsidP="0052770F">
      <w:pPr>
        <w:rPr>
          <w:sz w:val="24"/>
          <w:szCs w:val="24"/>
        </w:rPr>
      </w:pPr>
      <w:r w:rsidRPr="0052770F">
        <w:rPr>
          <w:b/>
          <w:bCs/>
          <w:sz w:val="24"/>
          <w:szCs w:val="24"/>
        </w:rPr>
        <w:t>ITEM:</w:t>
      </w:r>
    </w:p>
    <w:p w14:paraId="76C6A0B0" w14:textId="77777777" w:rsidR="0052770F" w:rsidRPr="0052770F" w:rsidRDefault="0052770F" w:rsidP="0052770F">
      <w:pPr>
        <w:rPr>
          <w:sz w:val="24"/>
          <w:szCs w:val="24"/>
        </w:rPr>
      </w:pPr>
      <w:r w:rsidRPr="0052770F">
        <w:rPr>
          <w:rFonts w:ascii="Arial" w:hAnsi="Arial" w:cs="Arial"/>
          <w:sz w:val="24"/>
          <w:szCs w:val="24"/>
        </w:rPr>
        <w:t>​</w:t>
      </w:r>
      <w:r w:rsidRPr="0052770F">
        <w:rPr>
          <w:sz w:val="24"/>
          <w:szCs w:val="24"/>
        </w:rPr>
        <w:t>Notice seeking proposals for inclusion as Animal and Veterinary Innovation Centers, which are intended to form long-term partnerships to address priority areas for FDA's Center for Veterinary Medicine.</w:t>
      </w:r>
    </w:p>
    <w:p w14:paraId="3D0F85E9" w14:textId="77777777" w:rsidR="0052770F" w:rsidRPr="0052770F" w:rsidRDefault="0052770F" w:rsidP="0052770F">
      <w:pPr>
        <w:rPr>
          <w:sz w:val="24"/>
          <w:szCs w:val="24"/>
        </w:rPr>
      </w:pPr>
      <w:r w:rsidRPr="0052770F">
        <w:rPr>
          <w:b/>
          <w:bCs/>
          <w:sz w:val="24"/>
          <w:szCs w:val="24"/>
        </w:rPr>
        <w:t>ACTION:</w:t>
      </w:r>
    </w:p>
    <w:p w14:paraId="17910CCB" w14:textId="77777777" w:rsidR="0052770F" w:rsidRPr="0052770F" w:rsidRDefault="0052770F" w:rsidP="0052770F">
      <w:pPr>
        <w:rPr>
          <w:sz w:val="24"/>
          <w:szCs w:val="24"/>
        </w:rPr>
      </w:pPr>
      <w:r w:rsidRPr="0052770F">
        <w:rPr>
          <w:rFonts w:ascii="Arial" w:hAnsi="Arial" w:cs="Arial"/>
          <w:sz w:val="24"/>
          <w:szCs w:val="24"/>
        </w:rPr>
        <w:t>​</w:t>
      </w:r>
      <w:r w:rsidRPr="0052770F">
        <w:rPr>
          <w:sz w:val="24"/>
          <w:szCs w:val="24"/>
        </w:rPr>
        <w:t>Proposals are due July 22, 2024. An estimated $3 million is available to fund up to eight awards.</w:t>
      </w:r>
    </w:p>
    <w:p w14:paraId="32A496B9" w14:textId="77777777" w:rsidR="0052770F" w:rsidRPr="0052770F" w:rsidRDefault="0052770F" w:rsidP="0052770F">
      <w:pPr>
        <w:rPr>
          <w:sz w:val="24"/>
          <w:szCs w:val="24"/>
        </w:rPr>
      </w:pPr>
      <w:r w:rsidRPr="0052770F">
        <w:rPr>
          <w:b/>
          <w:bCs/>
          <w:sz w:val="24"/>
          <w:szCs w:val="24"/>
        </w:rPr>
        <w:t>LINKS:</w:t>
      </w:r>
    </w:p>
    <w:p w14:paraId="6F36FBEA" w14:textId="77777777" w:rsidR="0052770F" w:rsidRPr="0052770F" w:rsidRDefault="0052770F" w:rsidP="0052770F">
      <w:pPr>
        <w:rPr>
          <w:sz w:val="24"/>
          <w:szCs w:val="24"/>
        </w:rPr>
      </w:pPr>
      <w:hyperlink r:id="rId4" w:tgtFrame="_blank" w:history="1">
        <w:r w:rsidRPr="0052770F">
          <w:rPr>
            <w:rStyle w:val="Hyperlink"/>
            <w:rFonts w:ascii="Arial" w:hAnsi="Arial" w:cs="Arial"/>
            <w:spacing w:val="2"/>
            <w:sz w:val="24"/>
            <w:szCs w:val="24"/>
          </w:rPr>
          <w:t>Grants.gov</w:t>
        </w:r>
      </w:hyperlink>
      <w:r w:rsidRPr="0052770F">
        <w:rPr>
          <w:sz w:val="24"/>
          <w:szCs w:val="24"/>
        </w:rPr>
        <w:br/>
      </w:r>
      <w:hyperlink r:id="rId5" w:tgtFrame="_blank" w:history="1">
        <w:r w:rsidRPr="0052770F">
          <w:rPr>
            <w:rStyle w:val="Hyperlink"/>
            <w:rFonts w:ascii="Arial" w:hAnsi="Arial" w:cs="Arial"/>
            <w:spacing w:val="2"/>
            <w:sz w:val="24"/>
            <w:szCs w:val="24"/>
          </w:rPr>
          <w:t>Solicitation</w:t>
        </w:r>
      </w:hyperlink>
      <w:r w:rsidRPr="0052770F">
        <w:rPr>
          <w:sz w:val="24"/>
          <w:szCs w:val="24"/>
        </w:rPr>
        <w:br/>
      </w:r>
    </w:p>
    <w:p w14:paraId="2B6B2F81" w14:textId="77777777" w:rsidR="0052770F" w:rsidRPr="0052770F" w:rsidRDefault="0052770F" w:rsidP="0052770F">
      <w:pPr>
        <w:rPr>
          <w:sz w:val="24"/>
          <w:szCs w:val="24"/>
        </w:rPr>
      </w:pPr>
      <w:r w:rsidRPr="0052770F">
        <w:rPr>
          <w:b/>
          <w:bCs/>
          <w:sz w:val="24"/>
          <w:szCs w:val="24"/>
        </w:rPr>
        <w:t>CONTACT:</w:t>
      </w:r>
    </w:p>
    <w:p w14:paraId="4A0A2621" w14:textId="77777777" w:rsidR="0052770F" w:rsidRPr="0052770F" w:rsidRDefault="0052770F" w:rsidP="0052770F">
      <w:pPr>
        <w:rPr>
          <w:sz w:val="24"/>
          <w:szCs w:val="24"/>
        </w:rPr>
      </w:pPr>
      <w:r w:rsidRPr="0052770F">
        <w:rPr>
          <w:rFonts w:ascii="Arial" w:hAnsi="Arial" w:cs="Arial"/>
          <w:sz w:val="24"/>
          <w:szCs w:val="24"/>
        </w:rPr>
        <w:t>​</w:t>
      </w:r>
      <w:r w:rsidRPr="0052770F">
        <w:rPr>
          <w:sz w:val="24"/>
          <w:szCs w:val="24"/>
        </w:rPr>
        <w:t>Megan Miller, 301-796-2483. Email: </w:t>
      </w:r>
      <w:hyperlink r:id="rId6" w:history="1">
        <w:r w:rsidRPr="0052770F">
          <w:rPr>
            <w:rStyle w:val="Hyperlink"/>
            <w:rFonts w:ascii="Arial" w:hAnsi="Arial" w:cs="Arial"/>
            <w:spacing w:val="2"/>
            <w:sz w:val="24"/>
            <w:szCs w:val="24"/>
          </w:rPr>
          <w:t>megan.miller@fda.hhs.gov</w:t>
        </w:r>
      </w:hyperlink>
    </w:p>
    <w:p w14:paraId="026597A9" w14:textId="77777777" w:rsidR="0052770F" w:rsidRPr="0052770F" w:rsidRDefault="0052770F" w:rsidP="0052770F">
      <w:pPr>
        <w:rPr>
          <w:sz w:val="24"/>
          <w:szCs w:val="24"/>
        </w:rPr>
      </w:pPr>
      <w:r w:rsidRPr="0052770F">
        <w:rPr>
          <w:sz w:val="24"/>
          <w:szCs w:val="24"/>
        </w:rPr>
        <w:pict w14:anchorId="5690BC57">
          <v:rect id="_x0000_i1037" style="width:0;height:0" o:hralign="center" o:hrstd="t" o:hr="t" fillcolor="#a0a0a0" stroked="f"/>
        </w:pict>
      </w:r>
    </w:p>
    <w:p w14:paraId="0E77CF71" w14:textId="77777777" w:rsidR="0052770F" w:rsidRPr="0052770F" w:rsidRDefault="0052770F" w:rsidP="0052770F">
      <w:pPr>
        <w:rPr>
          <w:sz w:val="24"/>
          <w:szCs w:val="24"/>
        </w:rPr>
      </w:pPr>
      <w:r w:rsidRPr="0052770F">
        <w:rPr>
          <w:b/>
          <w:bCs/>
          <w:sz w:val="24"/>
          <w:szCs w:val="24"/>
        </w:rPr>
        <w:t>FUNDING OPPORTUNITY:</w:t>
      </w:r>
    </w:p>
    <w:p w14:paraId="255DD981" w14:textId="77777777" w:rsidR="0052770F" w:rsidRPr="0052770F" w:rsidRDefault="0052770F" w:rsidP="0052770F">
      <w:pPr>
        <w:rPr>
          <w:sz w:val="24"/>
          <w:szCs w:val="24"/>
        </w:rPr>
      </w:pPr>
      <w:r w:rsidRPr="0052770F">
        <w:rPr>
          <w:sz w:val="24"/>
          <w:szCs w:val="24"/>
        </w:rPr>
        <w:t>Mechanistic Studies to Investigate the Interrelationship Between Sleep and-or Circadian Rhythms and Substance Use Disorders</w:t>
      </w:r>
    </w:p>
    <w:p w14:paraId="1C6DDDDE" w14:textId="77777777" w:rsidR="0052770F" w:rsidRPr="0052770F" w:rsidRDefault="0052770F" w:rsidP="0052770F">
      <w:pPr>
        <w:rPr>
          <w:sz w:val="24"/>
          <w:szCs w:val="24"/>
        </w:rPr>
      </w:pPr>
      <w:r w:rsidRPr="0052770F">
        <w:rPr>
          <w:b/>
          <w:bCs/>
          <w:sz w:val="24"/>
          <w:szCs w:val="24"/>
        </w:rPr>
        <w:t>FON:</w:t>
      </w:r>
    </w:p>
    <w:p w14:paraId="3DE5435F" w14:textId="77777777" w:rsidR="0052770F" w:rsidRPr="0052770F" w:rsidRDefault="0052770F" w:rsidP="0052770F">
      <w:pPr>
        <w:rPr>
          <w:sz w:val="24"/>
          <w:szCs w:val="24"/>
        </w:rPr>
      </w:pPr>
      <w:r w:rsidRPr="0052770F">
        <w:rPr>
          <w:sz w:val="24"/>
          <w:szCs w:val="24"/>
        </w:rPr>
        <w:t>RFA-DA-25-044</w:t>
      </w:r>
    </w:p>
    <w:p w14:paraId="1F56766B" w14:textId="77777777" w:rsidR="0052770F" w:rsidRPr="0052770F" w:rsidRDefault="0052770F" w:rsidP="0052770F">
      <w:pPr>
        <w:rPr>
          <w:sz w:val="24"/>
          <w:szCs w:val="24"/>
        </w:rPr>
      </w:pPr>
      <w:r w:rsidRPr="0052770F">
        <w:rPr>
          <w:b/>
          <w:bCs/>
          <w:sz w:val="24"/>
          <w:szCs w:val="24"/>
        </w:rPr>
        <w:t>AGENCY:</w:t>
      </w:r>
    </w:p>
    <w:p w14:paraId="5309B7B8" w14:textId="77777777" w:rsidR="0052770F" w:rsidRPr="0052770F" w:rsidRDefault="0052770F" w:rsidP="0052770F">
      <w:pPr>
        <w:rPr>
          <w:sz w:val="24"/>
          <w:szCs w:val="24"/>
        </w:rPr>
      </w:pPr>
      <w:r w:rsidRPr="0052770F">
        <w:rPr>
          <w:sz w:val="24"/>
          <w:szCs w:val="24"/>
        </w:rPr>
        <w:t>U.S. Department of Health and Human Services, National Institutes of Health</w:t>
      </w:r>
    </w:p>
    <w:p w14:paraId="36D9E74F" w14:textId="77777777" w:rsidR="0052770F" w:rsidRPr="0052770F" w:rsidRDefault="0052770F" w:rsidP="0052770F">
      <w:pPr>
        <w:rPr>
          <w:sz w:val="24"/>
          <w:szCs w:val="24"/>
        </w:rPr>
      </w:pPr>
      <w:r w:rsidRPr="0052770F">
        <w:rPr>
          <w:b/>
          <w:bCs/>
          <w:sz w:val="24"/>
          <w:szCs w:val="24"/>
        </w:rPr>
        <w:t>ITEM:</w:t>
      </w:r>
    </w:p>
    <w:p w14:paraId="608B96E4" w14:textId="77777777" w:rsidR="0052770F" w:rsidRPr="0052770F" w:rsidRDefault="0052770F" w:rsidP="0052770F">
      <w:pPr>
        <w:rPr>
          <w:sz w:val="24"/>
          <w:szCs w:val="24"/>
        </w:rPr>
      </w:pPr>
      <w:r w:rsidRPr="0052770F">
        <w:rPr>
          <w:rFonts w:ascii="Arial" w:hAnsi="Arial" w:cs="Arial"/>
          <w:sz w:val="24"/>
          <w:szCs w:val="24"/>
        </w:rPr>
        <w:lastRenderedPageBreak/>
        <w:t>​</w:t>
      </w:r>
      <w:r w:rsidRPr="0052770F">
        <w:rPr>
          <w:sz w:val="24"/>
          <w:szCs w:val="24"/>
        </w:rPr>
        <w:t>Notice seeking proposals to support basic science experimental studies involving humans to expand our knowledge of the interrelationships between sleep/circadian rhythms and substance use disorders (SUDs). These mechanistic studies will offer insights into the fundamental processes that link SUDs to sleep/circadian rhythms and vice-</w:t>
      </w:r>
      <w:proofErr w:type="gramStart"/>
      <w:r w:rsidRPr="0052770F">
        <w:rPr>
          <w:sz w:val="24"/>
          <w:szCs w:val="24"/>
        </w:rPr>
        <w:t>versa, and</w:t>
      </w:r>
      <w:proofErr w:type="gramEnd"/>
      <w:r w:rsidRPr="0052770F">
        <w:rPr>
          <w:sz w:val="24"/>
          <w:szCs w:val="24"/>
        </w:rPr>
        <w:t xml:space="preserve"> may also have implications for managing risks associated with developing SUDs and/or identifying new targets for prevention and therapeutics. Available funding mechanisms include </w:t>
      </w:r>
      <w:hyperlink r:id="rId7" w:tgtFrame="_blank" w:history="1">
        <w:r w:rsidRPr="0052770F">
          <w:rPr>
            <w:rStyle w:val="Hyperlink"/>
            <w:rFonts w:ascii="Arial" w:hAnsi="Arial" w:cs="Arial"/>
            <w:spacing w:val="2"/>
            <w:sz w:val="24"/>
            <w:szCs w:val="24"/>
          </w:rPr>
          <w:t>R01 Basic Experimental Studies with Humans Required</w:t>
        </w:r>
      </w:hyperlink>
      <w:r w:rsidRPr="0052770F">
        <w:rPr>
          <w:sz w:val="24"/>
          <w:szCs w:val="24"/>
        </w:rPr>
        <w:t> and </w:t>
      </w:r>
      <w:hyperlink r:id="rId8" w:tgtFrame="_blank" w:history="1">
        <w:r w:rsidRPr="0052770F">
          <w:rPr>
            <w:rStyle w:val="Hyperlink"/>
            <w:rFonts w:ascii="Arial" w:hAnsi="Arial" w:cs="Arial"/>
            <w:spacing w:val="2"/>
            <w:sz w:val="24"/>
            <w:szCs w:val="24"/>
          </w:rPr>
          <w:t>R01 Clinical Trial Not Allowed</w:t>
        </w:r>
      </w:hyperlink>
      <w:r w:rsidRPr="0052770F">
        <w:rPr>
          <w:sz w:val="24"/>
          <w:szCs w:val="24"/>
        </w:rPr>
        <w:t>.</w:t>
      </w:r>
    </w:p>
    <w:p w14:paraId="662896D2" w14:textId="77777777" w:rsidR="0052770F" w:rsidRPr="0052770F" w:rsidRDefault="0052770F" w:rsidP="0052770F">
      <w:pPr>
        <w:rPr>
          <w:sz w:val="24"/>
          <w:szCs w:val="24"/>
        </w:rPr>
      </w:pPr>
      <w:r w:rsidRPr="0052770F">
        <w:rPr>
          <w:b/>
          <w:bCs/>
          <w:sz w:val="24"/>
          <w:szCs w:val="24"/>
        </w:rPr>
        <w:t>ACTION:</w:t>
      </w:r>
    </w:p>
    <w:p w14:paraId="3E2EE901" w14:textId="77777777" w:rsidR="0052770F" w:rsidRPr="0052770F" w:rsidRDefault="0052770F" w:rsidP="0052770F">
      <w:pPr>
        <w:rPr>
          <w:sz w:val="24"/>
          <w:szCs w:val="24"/>
        </w:rPr>
      </w:pPr>
      <w:r w:rsidRPr="0052770F">
        <w:rPr>
          <w:rFonts w:ascii="Arial" w:hAnsi="Arial" w:cs="Arial"/>
          <w:sz w:val="24"/>
          <w:szCs w:val="24"/>
        </w:rPr>
        <w:t>​</w:t>
      </w:r>
      <w:r w:rsidRPr="0052770F">
        <w:rPr>
          <w:sz w:val="24"/>
          <w:szCs w:val="24"/>
        </w:rPr>
        <w:t>Proposals are due October 29, 2024. An estimated $2 million is available to fund up to three to five awards.</w:t>
      </w:r>
    </w:p>
    <w:p w14:paraId="28ADA8BA" w14:textId="77777777" w:rsidR="0052770F" w:rsidRPr="0052770F" w:rsidRDefault="0052770F" w:rsidP="0052770F">
      <w:pPr>
        <w:rPr>
          <w:sz w:val="24"/>
          <w:szCs w:val="24"/>
        </w:rPr>
      </w:pPr>
      <w:r w:rsidRPr="0052770F">
        <w:rPr>
          <w:b/>
          <w:bCs/>
          <w:sz w:val="24"/>
          <w:szCs w:val="24"/>
        </w:rPr>
        <w:t>LINKS:</w:t>
      </w:r>
    </w:p>
    <w:p w14:paraId="292EA77C" w14:textId="77777777" w:rsidR="0052770F" w:rsidRPr="0052770F" w:rsidRDefault="0052770F" w:rsidP="0052770F">
      <w:pPr>
        <w:rPr>
          <w:sz w:val="24"/>
          <w:szCs w:val="24"/>
        </w:rPr>
      </w:pPr>
      <w:hyperlink r:id="rId9" w:tgtFrame="_blank" w:history="1">
        <w:r w:rsidRPr="0052770F">
          <w:rPr>
            <w:rStyle w:val="Hyperlink"/>
            <w:rFonts w:ascii="Arial" w:hAnsi="Arial" w:cs="Arial"/>
            <w:spacing w:val="2"/>
            <w:sz w:val="24"/>
            <w:szCs w:val="24"/>
          </w:rPr>
          <w:t>Grants.gov (R01 Basic Experimental Studies with Humans Required)</w:t>
        </w:r>
      </w:hyperlink>
      <w:r w:rsidRPr="0052770F">
        <w:rPr>
          <w:sz w:val="24"/>
          <w:szCs w:val="24"/>
        </w:rPr>
        <w:br/>
      </w:r>
      <w:hyperlink r:id="rId10" w:tgtFrame="_blank" w:history="1">
        <w:r w:rsidRPr="0052770F">
          <w:rPr>
            <w:rStyle w:val="Hyperlink"/>
            <w:rFonts w:ascii="Arial" w:hAnsi="Arial" w:cs="Arial"/>
            <w:spacing w:val="2"/>
            <w:sz w:val="24"/>
            <w:szCs w:val="24"/>
          </w:rPr>
          <w:t>Grants.gov (R01 Clinical Trials Not Allowed)</w:t>
        </w:r>
      </w:hyperlink>
      <w:r w:rsidRPr="0052770F">
        <w:rPr>
          <w:sz w:val="24"/>
          <w:szCs w:val="24"/>
        </w:rPr>
        <w:br/>
      </w:r>
    </w:p>
    <w:p w14:paraId="7DDC178F" w14:textId="77777777" w:rsidR="0052770F" w:rsidRPr="0052770F" w:rsidRDefault="0052770F" w:rsidP="0052770F">
      <w:pPr>
        <w:rPr>
          <w:sz w:val="24"/>
          <w:szCs w:val="24"/>
        </w:rPr>
      </w:pPr>
      <w:r w:rsidRPr="0052770F">
        <w:rPr>
          <w:b/>
          <w:bCs/>
          <w:sz w:val="24"/>
          <w:szCs w:val="24"/>
        </w:rPr>
        <w:t>CONTACT:</w:t>
      </w:r>
    </w:p>
    <w:p w14:paraId="7F80CF24" w14:textId="77777777" w:rsidR="0052770F" w:rsidRPr="0052770F" w:rsidRDefault="0052770F" w:rsidP="0052770F">
      <w:pPr>
        <w:rPr>
          <w:sz w:val="24"/>
          <w:szCs w:val="24"/>
        </w:rPr>
      </w:pPr>
      <w:r w:rsidRPr="0052770F">
        <w:rPr>
          <w:rFonts w:ascii="Arial" w:hAnsi="Arial" w:cs="Arial"/>
          <w:sz w:val="24"/>
          <w:szCs w:val="24"/>
        </w:rPr>
        <w:t>​</w:t>
      </w:r>
      <w:r w:rsidRPr="0052770F">
        <w:rPr>
          <w:sz w:val="24"/>
          <w:szCs w:val="24"/>
        </w:rPr>
        <w:t>Sunila Nair, 301-827-6832. Email: </w:t>
      </w:r>
      <w:hyperlink r:id="rId11" w:history="1">
        <w:r w:rsidRPr="0052770F">
          <w:rPr>
            <w:rStyle w:val="Hyperlink"/>
            <w:rFonts w:ascii="Arial" w:hAnsi="Arial" w:cs="Arial"/>
            <w:spacing w:val="2"/>
            <w:sz w:val="24"/>
            <w:szCs w:val="24"/>
          </w:rPr>
          <w:t>sunila.nair@nih.gov</w:t>
        </w:r>
      </w:hyperlink>
    </w:p>
    <w:p w14:paraId="29AEA2E0" w14:textId="77777777" w:rsidR="0052770F" w:rsidRDefault="0052770F" w:rsidP="0064038D">
      <w:pPr>
        <w:rPr>
          <w:sz w:val="24"/>
          <w:szCs w:val="24"/>
          <w:highlight w:val="yellow"/>
        </w:rPr>
      </w:pPr>
    </w:p>
    <w:p w14:paraId="50AC2865" w14:textId="1FCA29B4" w:rsidR="0064038D" w:rsidRPr="0064038D" w:rsidRDefault="0064038D" w:rsidP="0064038D">
      <w:pPr>
        <w:rPr>
          <w:sz w:val="24"/>
          <w:szCs w:val="24"/>
        </w:rPr>
      </w:pPr>
      <w:r w:rsidRPr="0064038D">
        <w:rPr>
          <w:sz w:val="24"/>
          <w:szCs w:val="24"/>
          <w:highlight w:val="yellow"/>
        </w:rPr>
        <w:t>HEALTH 6-21-2024</w:t>
      </w:r>
    </w:p>
    <w:p w14:paraId="77968A5F" w14:textId="77777777" w:rsidR="0064038D" w:rsidRPr="0064038D" w:rsidRDefault="0064038D" w:rsidP="0064038D">
      <w:pPr>
        <w:rPr>
          <w:sz w:val="24"/>
          <w:szCs w:val="24"/>
        </w:rPr>
      </w:pPr>
      <w:r w:rsidRPr="0064038D">
        <w:rPr>
          <w:b/>
          <w:bCs/>
          <w:sz w:val="24"/>
          <w:szCs w:val="24"/>
        </w:rPr>
        <w:t>FUNDING OPPORTUNITY:</w:t>
      </w:r>
    </w:p>
    <w:p w14:paraId="65475CFD" w14:textId="77777777" w:rsidR="0064038D" w:rsidRPr="0064038D" w:rsidRDefault="0064038D" w:rsidP="0064038D">
      <w:pPr>
        <w:rPr>
          <w:sz w:val="24"/>
          <w:szCs w:val="24"/>
        </w:rPr>
      </w:pPr>
      <w:r w:rsidRPr="0064038D">
        <w:rPr>
          <w:sz w:val="24"/>
          <w:szCs w:val="24"/>
        </w:rPr>
        <w:t>DoD Peer Reviewed Cancer, Advancing Cancer Care Through Clinical Trials Award</w:t>
      </w:r>
    </w:p>
    <w:p w14:paraId="7DC74720" w14:textId="77777777" w:rsidR="0064038D" w:rsidRPr="0064038D" w:rsidRDefault="0064038D" w:rsidP="0064038D">
      <w:pPr>
        <w:rPr>
          <w:sz w:val="24"/>
          <w:szCs w:val="24"/>
        </w:rPr>
      </w:pPr>
      <w:r w:rsidRPr="0064038D">
        <w:rPr>
          <w:b/>
          <w:bCs/>
          <w:sz w:val="24"/>
          <w:szCs w:val="24"/>
        </w:rPr>
        <w:t>FON:</w:t>
      </w:r>
    </w:p>
    <w:p w14:paraId="61008212" w14:textId="77777777" w:rsidR="0064038D" w:rsidRPr="0064038D" w:rsidRDefault="0064038D" w:rsidP="0064038D">
      <w:pPr>
        <w:rPr>
          <w:sz w:val="24"/>
          <w:szCs w:val="24"/>
        </w:rPr>
      </w:pPr>
      <w:r w:rsidRPr="0064038D">
        <w:rPr>
          <w:sz w:val="24"/>
          <w:szCs w:val="24"/>
        </w:rPr>
        <w:t>HT942524PRCRPACCCTA</w:t>
      </w:r>
    </w:p>
    <w:p w14:paraId="6B8AD8A9" w14:textId="77777777" w:rsidR="0064038D" w:rsidRPr="0064038D" w:rsidRDefault="0064038D" w:rsidP="0064038D">
      <w:pPr>
        <w:rPr>
          <w:sz w:val="24"/>
          <w:szCs w:val="24"/>
        </w:rPr>
      </w:pPr>
      <w:r w:rsidRPr="0064038D">
        <w:rPr>
          <w:b/>
          <w:bCs/>
          <w:sz w:val="24"/>
          <w:szCs w:val="24"/>
        </w:rPr>
        <w:t>AGENCY:</w:t>
      </w:r>
    </w:p>
    <w:p w14:paraId="48A6A95B" w14:textId="77777777" w:rsidR="0064038D" w:rsidRPr="0064038D" w:rsidRDefault="0064038D" w:rsidP="0064038D">
      <w:pPr>
        <w:rPr>
          <w:sz w:val="24"/>
          <w:szCs w:val="24"/>
        </w:rPr>
      </w:pPr>
      <w:r w:rsidRPr="0064038D">
        <w:rPr>
          <w:sz w:val="24"/>
          <w:szCs w:val="24"/>
        </w:rPr>
        <w:t>Defense</w:t>
      </w:r>
    </w:p>
    <w:p w14:paraId="3CBBD982" w14:textId="77777777" w:rsidR="0064038D" w:rsidRPr="0064038D" w:rsidRDefault="0064038D" w:rsidP="0064038D">
      <w:pPr>
        <w:rPr>
          <w:sz w:val="24"/>
          <w:szCs w:val="24"/>
        </w:rPr>
      </w:pPr>
      <w:r w:rsidRPr="0064038D">
        <w:rPr>
          <w:b/>
          <w:bCs/>
          <w:sz w:val="24"/>
          <w:szCs w:val="24"/>
        </w:rPr>
        <w:t>ITEM:</w:t>
      </w:r>
    </w:p>
    <w:p w14:paraId="0D9414B7" w14:textId="77777777" w:rsidR="0064038D" w:rsidRPr="0064038D" w:rsidRDefault="0064038D" w:rsidP="0064038D">
      <w:pPr>
        <w:rPr>
          <w:sz w:val="24"/>
          <w:szCs w:val="24"/>
        </w:rPr>
      </w:pPr>
      <w:r w:rsidRPr="0064038D">
        <w:rPr>
          <w:rFonts w:ascii="Arial" w:hAnsi="Arial" w:cs="Arial"/>
          <w:sz w:val="24"/>
          <w:szCs w:val="24"/>
        </w:rPr>
        <w:t>​</w:t>
      </w:r>
      <w:r w:rsidRPr="0064038D">
        <w:rPr>
          <w:sz w:val="24"/>
          <w:szCs w:val="24"/>
        </w:rPr>
        <w:t>Notice seeking proposals to support the rapid implementation of clinical trials with the potential to have a significant impact on the treatment or management of cancer within at least one of the FY24 PRCRP Topic Areas. Clinical trials may be designed to evaluate promising new products, pharmacologic agents (drugs or biologics), devices, clinical guidance, and/or emerging approaches and technologies.</w:t>
      </w:r>
      <w:r w:rsidRPr="0064038D">
        <w:rPr>
          <w:sz w:val="24"/>
          <w:szCs w:val="24"/>
        </w:rPr>
        <w:br/>
      </w:r>
    </w:p>
    <w:p w14:paraId="04EB64B6" w14:textId="77777777" w:rsidR="0064038D" w:rsidRPr="0064038D" w:rsidRDefault="0064038D" w:rsidP="0064038D">
      <w:pPr>
        <w:rPr>
          <w:sz w:val="24"/>
          <w:szCs w:val="24"/>
        </w:rPr>
      </w:pPr>
      <w:r w:rsidRPr="0064038D">
        <w:rPr>
          <w:b/>
          <w:bCs/>
          <w:sz w:val="24"/>
          <w:szCs w:val="24"/>
        </w:rPr>
        <w:lastRenderedPageBreak/>
        <w:t>ACTION:</w:t>
      </w:r>
    </w:p>
    <w:p w14:paraId="55833E62" w14:textId="77777777" w:rsidR="0064038D" w:rsidRPr="0064038D" w:rsidRDefault="0064038D" w:rsidP="0064038D">
      <w:pPr>
        <w:rPr>
          <w:sz w:val="24"/>
          <w:szCs w:val="24"/>
        </w:rPr>
      </w:pPr>
      <w:r w:rsidRPr="0064038D">
        <w:rPr>
          <w:rFonts w:ascii="Arial" w:hAnsi="Arial" w:cs="Arial"/>
          <w:sz w:val="24"/>
          <w:szCs w:val="24"/>
        </w:rPr>
        <w:t>​</w:t>
      </w:r>
      <w:r w:rsidRPr="0064038D">
        <w:rPr>
          <w:sz w:val="24"/>
          <w:szCs w:val="24"/>
        </w:rPr>
        <w:t>Preproposals are due July 24, 2024. An estimated $24 million is available to fund up to five awards.</w:t>
      </w:r>
    </w:p>
    <w:p w14:paraId="26FD0C25" w14:textId="77777777" w:rsidR="0064038D" w:rsidRPr="0064038D" w:rsidRDefault="0064038D" w:rsidP="0064038D">
      <w:pPr>
        <w:rPr>
          <w:sz w:val="24"/>
          <w:szCs w:val="24"/>
        </w:rPr>
      </w:pPr>
      <w:r w:rsidRPr="0064038D">
        <w:rPr>
          <w:b/>
          <w:bCs/>
          <w:sz w:val="24"/>
          <w:szCs w:val="24"/>
        </w:rPr>
        <w:t>LINKS:</w:t>
      </w:r>
    </w:p>
    <w:p w14:paraId="54C7B969" w14:textId="77777777" w:rsidR="0064038D" w:rsidRPr="0064038D" w:rsidRDefault="00000000" w:rsidP="0064038D">
      <w:pPr>
        <w:rPr>
          <w:sz w:val="24"/>
          <w:szCs w:val="24"/>
        </w:rPr>
      </w:pPr>
      <w:hyperlink r:id="rId12" w:tgtFrame="_blank" w:history="1">
        <w:r w:rsidR="0064038D" w:rsidRPr="0064038D">
          <w:rPr>
            <w:rStyle w:val="Hyperlink"/>
            <w:rFonts w:ascii="Arial" w:hAnsi="Arial" w:cs="Arial"/>
            <w:spacing w:val="2"/>
            <w:sz w:val="24"/>
            <w:szCs w:val="24"/>
          </w:rPr>
          <w:t>Grants.gov</w:t>
        </w:r>
      </w:hyperlink>
      <w:r w:rsidR="0064038D" w:rsidRPr="0064038D">
        <w:rPr>
          <w:sz w:val="24"/>
          <w:szCs w:val="24"/>
        </w:rPr>
        <w:br/>
      </w:r>
      <w:hyperlink r:id="rId13" w:tgtFrame="_blank" w:history="1">
        <w:r w:rsidR="0064038D" w:rsidRPr="0064038D">
          <w:rPr>
            <w:rStyle w:val="Hyperlink"/>
            <w:rFonts w:ascii="Arial" w:hAnsi="Arial" w:cs="Arial"/>
            <w:spacing w:val="2"/>
            <w:sz w:val="24"/>
            <w:szCs w:val="24"/>
          </w:rPr>
          <w:t>Agency Site</w:t>
        </w:r>
      </w:hyperlink>
      <w:r w:rsidR="0064038D" w:rsidRPr="0064038D">
        <w:rPr>
          <w:sz w:val="24"/>
          <w:szCs w:val="24"/>
        </w:rPr>
        <w:br/>
      </w:r>
    </w:p>
    <w:p w14:paraId="0D20E669" w14:textId="77777777" w:rsidR="0064038D" w:rsidRPr="0064038D" w:rsidRDefault="0064038D" w:rsidP="0064038D">
      <w:pPr>
        <w:rPr>
          <w:sz w:val="24"/>
          <w:szCs w:val="24"/>
        </w:rPr>
      </w:pPr>
      <w:r w:rsidRPr="0064038D">
        <w:rPr>
          <w:b/>
          <w:bCs/>
          <w:sz w:val="24"/>
          <w:szCs w:val="24"/>
        </w:rPr>
        <w:t>CONTACT:</w:t>
      </w:r>
    </w:p>
    <w:p w14:paraId="423407E3" w14:textId="77777777" w:rsidR="0064038D" w:rsidRPr="0064038D" w:rsidRDefault="0064038D" w:rsidP="0064038D">
      <w:pPr>
        <w:rPr>
          <w:sz w:val="24"/>
          <w:szCs w:val="24"/>
        </w:rPr>
      </w:pPr>
      <w:r w:rsidRPr="0064038D">
        <w:rPr>
          <w:rFonts w:ascii="Arial" w:hAnsi="Arial" w:cs="Arial"/>
          <w:sz w:val="24"/>
          <w:szCs w:val="24"/>
        </w:rPr>
        <w:t>​</w:t>
      </w:r>
      <w:r w:rsidRPr="0064038D">
        <w:rPr>
          <w:sz w:val="24"/>
          <w:szCs w:val="24"/>
        </w:rPr>
        <w:t>Questions, 301-682-5507. Email: </w:t>
      </w:r>
      <w:hyperlink r:id="rId14" w:history="1">
        <w:r w:rsidRPr="0064038D">
          <w:rPr>
            <w:rStyle w:val="Hyperlink"/>
            <w:rFonts w:ascii="Arial" w:hAnsi="Arial" w:cs="Arial"/>
            <w:spacing w:val="2"/>
            <w:sz w:val="24"/>
            <w:szCs w:val="24"/>
          </w:rPr>
          <w:t>help@eBRAP.org</w:t>
        </w:r>
      </w:hyperlink>
    </w:p>
    <w:p w14:paraId="611F5CB7" w14:textId="77777777" w:rsidR="0064038D" w:rsidRPr="0064038D" w:rsidRDefault="00000000" w:rsidP="0064038D">
      <w:pPr>
        <w:rPr>
          <w:sz w:val="24"/>
          <w:szCs w:val="24"/>
        </w:rPr>
      </w:pPr>
      <w:r>
        <w:rPr>
          <w:sz w:val="24"/>
          <w:szCs w:val="24"/>
        </w:rPr>
        <w:pict w14:anchorId="1B968775">
          <v:rect id="_x0000_i1025" style="width:0;height:0" o:hralign="center" o:hrstd="t" o:hr="t" fillcolor="#a0a0a0" stroked="f"/>
        </w:pict>
      </w:r>
    </w:p>
    <w:p w14:paraId="0B34BCBD" w14:textId="77777777" w:rsidR="0064038D" w:rsidRPr="0064038D" w:rsidRDefault="0064038D" w:rsidP="0064038D">
      <w:pPr>
        <w:rPr>
          <w:sz w:val="24"/>
          <w:szCs w:val="24"/>
        </w:rPr>
      </w:pPr>
      <w:r w:rsidRPr="0064038D">
        <w:rPr>
          <w:b/>
          <w:bCs/>
          <w:sz w:val="24"/>
          <w:szCs w:val="24"/>
        </w:rPr>
        <w:t>FUNDING OPPORTUNITY:</w:t>
      </w:r>
    </w:p>
    <w:p w14:paraId="0139537D" w14:textId="77777777" w:rsidR="0064038D" w:rsidRPr="0064038D" w:rsidRDefault="0064038D" w:rsidP="0064038D">
      <w:pPr>
        <w:rPr>
          <w:sz w:val="24"/>
          <w:szCs w:val="24"/>
        </w:rPr>
      </w:pPr>
      <w:r w:rsidRPr="0064038D">
        <w:rPr>
          <w:sz w:val="24"/>
          <w:szCs w:val="24"/>
        </w:rPr>
        <w:t>Enhancing Mechanistic Research on Precision Probiotic Therapies (R33 Clinical Trial Optional)</w:t>
      </w:r>
    </w:p>
    <w:p w14:paraId="0F449810" w14:textId="77777777" w:rsidR="0064038D" w:rsidRPr="0064038D" w:rsidRDefault="0064038D" w:rsidP="0064038D">
      <w:pPr>
        <w:rPr>
          <w:sz w:val="24"/>
          <w:szCs w:val="24"/>
        </w:rPr>
      </w:pPr>
      <w:r w:rsidRPr="0064038D">
        <w:rPr>
          <w:b/>
          <w:bCs/>
          <w:sz w:val="24"/>
          <w:szCs w:val="24"/>
        </w:rPr>
        <w:t>FON:</w:t>
      </w:r>
    </w:p>
    <w:p w14:paraId="558A5363" w14:textId="77777777" w:rsidR="0064038D" w:rsidRPr="0064038D" w:rsidRDefault="0064038D" w:rsidP="0064038D">
      <w:pPr>
        <w:rPr>
          <w:sz w:val="24"/>
          <w:szCs w:val="24"/>
        </w:rPr>
      </w:pPr>
      <w:r w:rsidRPr="0064038D">
        <w:rPr>
          <w:sz w:val="24"/>
          <w:szCs w:val="24"/>
        </w:rPr>
        <w:t>PAR-24-239</w:t>
      </w:r>
    </w:p>
    <w:p w14:paraId="36ADDD70" w14:textId="77777777" w:rsidR="0064038D" w:rsidRPr="0064038D" w:rsidRDefault="0064038D" w:rsidP="0064038D">
      <w:pPr>
        <w:rPr>
          <w:sz w:val="24"/>
          <w:szCs w:val="24"/>
        </w:rPr>
      </w:pPr>
      <w:r w:rsidRPr="0064038D">
        <w:rPr>
          <w:b/>
          <w:bCs/>
          <w:sz w:val="24"/>
          <w:szCs w:val="24"/>
        </w:rPr>
        <w:t>AGENCY:</w:t>
      </w:r>
    </w:p>
    <w:p w14:paraId="4714D306" w14:textId="77777777" w:rsidR="0064038D" w:rsidRPr="0064038D" w:rsidRDefault="0064038D" w:rsidP="0064038D">
      <w:pPr>
        <w:rPr>
          <w:sz w:val="24"/>
          <w:szCs w:val="24"/>
        </w:rPr>
      </w:pPr>
      <w:r w:rsidRPr="0064038D">
        <w:rPr>
          <w:sz w:val="24"/>
          <w:szCs w:val="24"/>
        </w:rPr>
        <w:t>U.S. Department of Health and Human Services, National Institutes of Health</w:t>
      </w:r>
    </w:p>
    <w:p w14:paraId="04F07602" w14:textId="77777777" w:rsidR="0064038D" w:rsidRPr="0064038D" w:rsidRDefault="0064038D" w:rsidP="0064038D">
      <w:pPr>
        <w:rPr>
          <w:sz w:val="24"/>
          <w:szCs w:val="24"/>
        </w:rPr>
      </w:pPr>
      <w:r w:rsidRPr="0064038D">
        <w:rPr>
          <w:b/>
          <w:bCs/>
          <w:sz w:val="24"/>
          <w:szCs w:val="24"/>
        </w:rPr>
        <w:t>ITEM:</w:t>
      </w:r>
    </w:p>
    <w:p w14:paraId="17EBE2A0" w14:textId="77777777" w:rsidR="0064038D" w:rsidRPr="0064038D" w:rsidRDefault="0064038D" w:rsidP="0064038D">
      <w:pPr>
        <w:rPr>
          <w:sz w:val="24"/>
          <w:szCs w:val="24"/>
        </w:rPr>
      </w:pPr>
      <w:r w:rsidRPr="0064038D">
        <w:rPr>
          <w:rFonts w:ascii="Arial" w:hAnsi="Arial" w:cs="Arial"/>
          <w:sz w:val="24"/>
          <w:szCs w:val="24"/>
        </w:rPr>
        <w:t>​</w:t>
      </w:r>
      <w:r w:rsidRPr="0064038D">
        <w:rPr>
          <w:sz w:val="24"/>
          <w:szCs w:val="24"/>
        </w:rPr>
        <w:t xml:space="preserve">Notice seeking proposals to identify, understand, and develop strategies to address barriers in precision probiotic interventions' development to account for human heterogenicity resulting in inconsistent responses to probiotic treatments. Specifically, this NOFO solicits R33 applications that will assess the causality of person-specific features or patterns affecting probiotic responses and identify subgroups of probiotic responders </w:t>
      </w:r>
      <w:proofErr w:type="gramStart"/>
      <w:r w:rsidRPr="0064038D">
        <w:rPr>
          <w:sz w:val="24"/>
          <w:szCs w:val="24"/>
        </w:rPr>
        <w:t>in order to</w:t>
      </w:r>
      <w:proofErr w:type="gramEnd"/>
      <w:r w:rsidRPr="0064038D">
        <w:rPr>
          <w:sz w:val="24"/>
          <w:szCs w:val="24"/>
        </w:rPr>
        <w:t xml:space="preserve"> enhance therapeutic outcomes.</w:t>
      </w:r>
    </w:p>
    <w:p w14:paraId="4F61DAEE" w14:textId="77777777" w:rsidR="0064038D" w:rsidRPr="0064038D" w:rsidRDefault="0064038D" w:rsidP="0064038D">
      <w:pPr>
        <w:rPr>
          <w:sz w:val="24"/>
          <w:szCs w:val="24"/>
        </w:rPr>
      </w:pPr>
      <w:r w:rsidRPr="0064038D">
        <w:rPr>
          <w:b/>
          <w:bCs/>
          <w:sz w:val="24"/>
          <w:szCs w:val="24"/>
        </w:rPr>
        <w:t>ACTION:</w:t>
      </w:r>
    </w:p>
    <w:p w14:paraId="7818CF3F" w14:textId="77777777" w:rsidR="0064038D" w:rsidRPr="0064038D" w:rsidRDefault="0064038D" w:rsidP="0064038D">
      <w:pPr>
        <w:rPr>
          <w:sz w:val="24"/>
          <w:szCs w:val="24"/>
        </w:rPr>
      </w:pPr>
      <w:r w:rsidRPr="0064038D">
        <w:rPr>
          <w:rFonts w:ascii="Arial" w:hAnsi="Arial" w:cs="Arial"/>
          <w:sz w:val="24"/>
          <w:szCs w:val="24"/>
        </w:rPr>
        <w:t>​</w:t>
      </w:r>
      <w:r w:rsidRPr="0064038D">
        <w:rPr>
          <w:sz w:val="24"/>
          <w:szCs w:val="24"/>
        </w:rPr>
        <w:t>Proposals are due October 1, 2024. Multiple awards are anticipated.</w:t>
      </w:r>
    </w:p>
    <w:p w14:paraId="6AD3AE94" w14:textId="77777777" w:rsidR="0064038D" w:rsidRPr="0064038D" w:rsidRDefault="0064038D" w:rsidP="0064038D">
      <w:pPr>
        <w:rPr>
          <w:sz w:val="24"/>
          <w:szCs w:val="24"/>
        </w:rPr>
      </w:pPr>
      <w:r w:rsidRPr="0064038D">
        <w:rPr>
          <w:b/>
          <w:bCs/>
          <w:sz w:val="24"/>
          <w:szCs w:val="24"/>
        </w:rPr>
        <w:t>LINKS:</w:t>
      </w:r>
    </w:p>
    <w:p w14:paraId="55DD45FF" w14:textId="77777777" w:rsidR="0064038D" w:rsidRPr="0064038D" w:rsidRDefault="00000000" w:rsidP="0064038D">
      <w:pPr>
        <w:rPr>
          <w:sz w:val="24"/>
          <w:szCs w:val="24"/>
        </w:rPr>
      </w:pPr>
      <w:hyperlink r:id="rId15" w:tgtFrame="_blank" w:history="1">
        <w:r w:rsidR="0064038D" w:rsidRPr="0064038D">
          <w:rPr>
            <w:rStyle w:val="Hyperlink"/>
            <w:rFonts w:ascii="Arial" w:hAnsi="Arial" w:cs="Arial"/>
            <w:spacing w:val="2"/>
            <w:sz w:val="24"/>
            <w:szCs w:val="24"/>
          </w:rPr>
          <w:t>Grants.gov</w:t>
        </w:r>
      </w:hyperlink>
      <w:r w:rsidR="0064038D" w:rsidRPr="0064038D">
        <w:rPr>
          <w:sz w:val="24"/>
          <w:szCs w:val="24"/>
        </w:rPr>
        <w:br/>
      </w:r>
      <w:hyperlink r:id="rId16" w:tgtFrame="_blank" w:history="1">
        <w:r w:rsidR="0064038D" w:rsidRPr="0064038D">
          <w:rPr>
            <w:rStyle w:val="Hyperlink"/>
            <w:rFonts w:ascii="Arial" w:hAnsi="Arial" w:cs="Arial"/>
            <w:spacing w:val="2"/>
            <w:sz w:val="24"/>
            <w:szCs w:val="24"/>
          </w:rPr>
          <w:t>Solicitation</w:t>
        </w:r>
      </w:hyperlink>
      <w:r w:rsidR="0064038D" w:rsidRPr="0064038D">
        <w:rPr>
          <w:sz w:val="24"/>
          <w:szCs w:val="24"/>
        </w:rPr>
        <w:br/>
      </w:r>
    </w:p>
    <w:p w14:paraId="24D32693" w14:textId="77777777" w:rsidR="0064038D" w:rsidRPr="0064038D" w:rsidRDefault="0064038D" w:rsidP="0064038D">
      <w:pPr>
        <w:rPr>
          <w:sz w:val="24"/>
          <w:szCs w:val="24"/>
        </w:rPr>
      </w:pPr>
      <w:r w:rsidRPr="0064038D">
        <w:rPr>
          <w:b/>
          <w:bCs/>
          <w:sz w:val="24"/>
          <w:szCs w:val="24"/>
        </w:rPr>
        <w:t>CONTACT:</w:t>
      </w:r>
    </w:p>
    <w:p w14:paraId="537B8E32" w14:textId="77777777" w:rsidR="0064038D" w:rsidRPr="0064038D" w:rsidRDefault="0064038D" w:rsidP="0064038D">
      <w:pPr>
        <w:rPr>
          <w:sz w:val="24"/>
          <w:szCs w:val="24"/>
        </w:rPr>
      </w:pPr>
      <w:r w:rsidRPr="0064038D">
        <w:rPr>
          <w:rFonts w:ascii="Arial" w:hAnsi="Arial" w:cs="Arial"/>
          <w:sz w:val="24"/>
          <w:szCs w:val="24"/>
        </w:rPr>
        <w:lastRenderedPageBreak/>
        <w:t>​</w:t>
      </w:r>
      <w:r w:rsidRPr="0064038D">
        <w:rPr>
          <w:sz w:val="24"/>
          <w:szCs w:val="24"/>
        </w:rPr>
        <w:t>Contacts vary by institute.</w:t>
      </w:r>
    </w:p>
    <w:p w14:paraId="460B083A" w14:textId="77777777" w:rsidR="0064038D" w:rsidRPr="0064038D" w:rsidRDefault="00000000" w:rsidP="0064038D">
      <w:pPr>
        <w:rPr>
          <w:sz w:val="24"/>
          <w:szCs w:val="24"/>
        </w:rPr>
      </w:pPr>
      <w:r>
        <w:rPr>
          <w:sz w:val="24"/>
          <w:szCs w:val="24"/>
        </w:rPr>
        <w:pict w14:anchorId="78D76014">
          <v:rect id="_x0000_i1026" style="width:0;height:0" o:hralign="center" o:hrstd="t" o:hr="t" fillcolor="#a0a0a0" stroked="f"/>
        </w:pict>
      </w:r>
    </w:p>
    <w:p w14:paraId="304780C6" w14:textId="77777777" w:rsidR="0064038D" w:rsidRPr="0064038D" w:rsidRDefault="0064038D" w:rsidP="0064038D">
      <w:pPr>
        <w:rPr>
          <w:sz w:val="24"/>
          <w:szCs w:val="24"/>
        </w:rPr>
      </w:pPr>
      <w:r w:rsidRPr="0064038D">
        <w:rPr>
          <w:b/>
          <w:bCs/>
          <w:sz w:val="24"/>
          <w:szCs w:val="24"/>
        </w:rPr>
        <w:t>FUNDING OPPORTUNITY:</w:t>
      </w:r>
    </w:p>
    <w:p w14:paraId="4223EE64" w14:textId="77777777" w:rsidR="0064038D" w:rsidRPr="0064038D" w:rsidRDefault="0064038D" w:rsidP="0064038D">
      <w:pPr>
        <w:rPr>
          <w:sz w:val="24"/>
          <w:szCs w:val="24"/>
        </w:rPr>
      </w:pPr>
      <w:r w:rsidRPr="0064038D">
        <w:rPr>
          <w:sz w:val="24"/>
          <w:szCs w:val="24"/>
        </w:rPr>
        <w:t>Enhancing Mechanistic Research on Precision Probiotic Therapies (R61-R33 Clinical Trial Optional)</w:t>
      </w:r>
    </w:p>
    <w:p w14:paraId="777D5096" w14:textId="77777777" w:rsidR="0064038D" w:rsidRPr="0064038D" w:rsidRDefault="0064038D" w:rsidP="0064038D">
      <w:pPr>
        <w:rPr>
          <w:sz w:val="24"/>
          <w:szCs w:val="24"/>
        </w:rPr>
      </w:pPr>
      <w:r w:rsidRPr="0064038D">
        <w:rPr>
          <w:b/>
          <w:bCs/>
          <w:sz w:val="24"/>
          <w:szCs w:val="24"/>
        </w:rPr>
        <w:t>FON:</w:t>
      </w:r>
    </w:p>
    <w:p w14:paraId="1D8977AA" w14:textId="77777777" w:rsidR="0064038D" w:rsidRPr="0064038D" w:rsidRDefault="0064038D" w:rsidP="0064038D">
      <w:pPr>
        <w:rPr>
          <w:sz w:val="24"/>
          <w:szCs w:val="24"/>
        </w:rPr>
      </w:pPr>
      <w:r w:rsidRPr="0064038D">
        <w:rPr>
          <w:sz w:val="24"/>
          <w:szCs w:val="24"/>
        </w:rPr>
        <w:t>PAR-24-238</w:t>
      </w:r>
    </w:p>
    <w:p w14:paraId="3DC08143" w14:textId="77777777" w:rsidR="0064038D" w:rsidRPr="0064038D" w:rsidRDefault="0064038D" w:rsidP="0064038D">
      <w:pPr>
        <w:rPr>
          <w:sz w:val="24"/>
          <w:szCs w:val="24"/>
        </w:rPr>
      </w:pPr>
      <w:r w:rsidRPr="0064038D">
        <w:rPr>
          <w:b/>
          <w:bCs/>
          <w:sz w:val="24"/>
          <w:szCs w:val="24"/>
        </w:rPr>
        <w:t>AGENCY:</w:t>
      </w:r>
    </w:p>
    <w:p w14:paraId="1D2BAC47" w14:textId="77777777" w:rsidR="0064038D" w:rsidRPr="0064038D" w:rsidRDefault="0064038D" w:rsidP="0064038D">
      <w:pPr>
        <w:rPr>
          <w:sz w:val="24"/>
          <w:szCs w:val="24"/>
        </w:rPr>
      </w:pPr>
      <w:r w:rsidRPr="0064038D">
        <w:rPr>
          <w:sz w:val="24"/>
          <w:szCs w:val="24"/>
        </w:rPr>
        <w:t>U.S. Department of Health and Human Services, National Institutes of Health</w:t>
      </w:r>
    </w:p>
    <w:p w14:paraId="2F7CD777" w14:textId="77777777" w:rsidR="0064038D" w:rsidRPr="0064038D" w:rsidRDefault="0064038D" w:rsidP="0064038D">
      <w:pPr>
        <w:rPr>
          <w:sz w:val="24"/>
          <w:szCs w:val="24"/>
        </w:rPr>
      </w:pPr>
      <w:r w:rsidRPr="0064038D">
        <w:rPr>
          <w:b/>
          <w:bCs/>
          <w:sz w:val="24"/>
          <w:szCs w:val="24"/>
        </w:rPr>
        <w:t>ITEM:</w:t>
      </w:r>
    </w:p>
    <w:p w14:paraId="6362C87F" w14:textId="77777777" w:rsidR="0064038D" w:rsidRPr="0064038D" w:rsidRDefault="0064038D" w:rsidP="0064038D">
      <w:pPr>
        <w:rPr>
          <w:sz w:val="24"/>
          <w:szCs w:val="24"/>
        </w:rPr>
      </w:pPr>
      <w:r w:rsidRPr="0064038D">
        <w:rPr>
          <w:rFonts w:ascii="Arial" w:hAnsi="Arial" w:cs="Arial"/>
          <w:sz w:val="24"/>
          <w:szCs w:val="24"/>
        </w:rPr>
        <w:t>​</w:t>
      </w:r>
      <w:r w:rsidRPr="0064038D">
        <w:rPr>
          <w:sz w:val="24"/>
          <w:szCs w:val="24"/>
        </w:rPr>
        <w:t>Notice seeking proposals to support highly innovative mechanistic research to accelerate the development of effective precision probiotic interventions using a milestone-driven, biphasic award mechanism. It aims to identify, understand, and develop strategies to address barriers in precision probiotic interventions to account for the heterogenicity in humans that often causes inconsistent probiotic therapeutic responses.</w:t>
      </w:r>
    </w:p>
    <w:p w14:paraId="5FB288ED" w14:textId="77777777" w:rsidR="0064038D" w:rsidRPr="0064038D" w:rsidRDefault="0064038D" w:rsidP="0064038D">
      <w:pPr>
        <w:rPr>
          <w:sz w:val="24"/>
          <w:szCs w:val="24"/>
        </w:rPr>
      </w:pPr>
      <w:r w:rsidRPr="0064038D">
        <w:rPr>
          <w:b/>
          <w:bCs/>
          <w:sz w:val="24"/>
          <w:szCs w:val="24"/>
        </w:rPr>
        <w:t>ACTION:</w:t>
      </w:r>
    </w:p>
    <w:p w14:paraId="5F3BCF4D" w14:textId="77777777" w:rsidR="0064038D" w:rsidRPr="0064038D" w:rsidRDefault="0064038D" w:rsidP="0064038D">
      <w:pPr>
        <w:rPr>
          <w:sz w:val="24"/>
          <w:szCs w:val="24"/>
        </w:rPr>
      </w:pPr>
      <w:r w:rsidRPr="0064038D">
        <w:rPr>
          <w:rFonts w:ascii="Arial" w:hAnsi="Arial" w:cs="Arial"/>
          <w:sz w:val="24"/>
          <w:szCs w:val="24"/>
        </w:rPr>
        <w:t>​</w:t>
      </w:r>
      <w:r w:rsidRPr="0064038D">
        <w:rPr>
          <w:sz w:val="24"/>
          <w:szCs w:val="24"/>
        </w:rPr>
        <w:t>Proposals are due October 1, 2024. Multiple awards are anticipated.</w:t>
      </w:r>
    </w:p>
    <w:p w14:paraId="148CA9B2" w14:textId="77777777" w:rsidR="0064038D" w:rsidRPr="0064038D" w:rsidRDefault="0064038D" w:rsidP="0064038D">
      <w:pPr>
        <w:rPr>
          <w:sz w:val="24"/>
          <w:szCs w:val="24"/>
        </w:rPr>
      </w:pPr>
      <w:r w:rsidRPr="0064038D">
        <w:rPr>
          <w:b/>
          <w:bCs/>
          <w:sz w:val="24"/>
          <w:szCs w:val="24"/>
        </w:rPr>
        <w:t>LINKS:</w:t>
      </w:r>
    </w:p>
    <w:p w14:paraId="7356DAA4" w14:textId="77777777" w:rsidR="0064038D" w:rsidRPr="0064038D" w:rsidRDefault="00000000" w:rsidP="0064038D">
      <w:pPr>
        <w:rPr>
          <w:sz w:val="24"/>
          <w:szCs w:val="24"/>
        </w:rPr>
      </w:pPr>
      <w:hyperlink r:id="rId17" w:tgtFrame="_blank" w:history="1">
        <w:r w:rsidR="0064038D" w:rsidRPr="0064038D">
          <w:rPr>
            <w:rStyle w:val="Hyperlink"/>
            <w:rFonts w:ascii="Arial" w:hAnsi="Arial" w:cs="Arial"/>
            <w:spacing w:val="2"/>
            <w:sz w:val="24"/>
            <w:szCs w:val="24"/>
          </w:rPr>
          <w:t>Grants.gov</w:t>
        </w:r>
      </w:hyperlink>
      <w:r w:rsidR="0064038D" w:rsidRPr="0064038D">
        <w:rPr>
          <w:sz w:val="24"/>
          <w:szCs w:val="24"/>
        </w:rPr>
        <w:br/>
      </w:r>
      <w:hyperlink r:id="rId18" w:tgtFrame="_blank" w:history="1">
        <w:r w:rsidR="0064038D" w:rsidRPr="0064038D">
          <w:rPr>
            <w:rStyle w:val="Hyperlink"/>
            <w:rFonts w:ascii="Arial" w:hAnsi="Arial" w:cs="Arial"/>
            <w:spacing w:val="2"/>
            <w:sz w:val="24"/>
            <w:szCs w:val="24"/>
          </w:rPr>
          <w:t>Solicitation</w:t>
        </w:r>
      </w:hyperlink>
      <w:r w:rsidR="0064038D" w:rsidRPr="0064038D">
        <w:rPr>
          <w:sz w:val="24"/>
          <w:szCs w:val="24"/>
        </w:rPr>
        <w:br/>
      </w:r>
    </w:p>
    <w:p w14:paraId="660EC2A2" w14:textId="77777777" w:rsidR="0064038D" w:rsidRPr="0064038D" w:rsidRDefault="0064038D" w:rsidP="0064038D">
      <w:pPr>
        <w:rPr>
          <w:sz w:val="24"/>
          <w:szCs w:val="24"/>
        </w:rPr>
      </w:pPr>
      <w:r w:rsidRPr="0064038D">
        <w:rPr>
          <w:b/>
          <w:bCs/>
          <w:sz w:val="24"/>
          <w:szCs w:val="24"/>
        </w:rPr>
        <w:t>CONTACT:</w:t>
      </w:r>
    </w:p>
    <w:p w14:paraId="5F4DA0D5" w14:textId="77777777" w:rsidR="0064038D" w:rsidRPr="0064038D" w:rsidRDefault="0064038D" w:rsidP="0064038D">
      <w:pPr>
        <w:rPr>
          <w:sz w:val="24"/>
          <w:szCs w:val="24"/>
        </w:rPr>
      </w:pPr>
      <w:r w:rsidRPr="0064038D">
        <w:rPr>
          <w:rFonts w:ascii="Arial" w:hAnsi="Arial" w:cs="Arial"/>
          <w:sz w:val="24"/>
          <w:szCs w:val="24"/>
        </w:rPr>
        <w:t>​</w:t>
      </w:r>
      <w:r w:rsidRPr="0064038D">
        <w:rPr>
          <w:sz w:val="24"/>
          <w:szCs w:val="24"/>
        </w:rPr>
        <w:t>Hye-Sook Kim, 301-827-6910. Email: </w:t>
      </w:r>
      <w:hyperlink r:id="rId19" w:history="1">
        <w:r w:rsidRPr="0064038D">
          <w:rPr>
            <w:rStyle w:val="Hyperlink"/>
            <w:rFonts w:ascii="Arial" w:hAnsi="Arial" w:cs="Arial"/>
            <w:spacing w:val="2"/>
            <w:sz w:val="24"/>
            <w:szCs w:val="24"/>
          </w:rPr>
          <w:t>hye-sook.kim@nih.gov</w:t>
        </w:r>
      </w:hyperlink>
    </w:p>
    <w:p w14:paraId="401FFF5E" w14:textId="77777777" w:rsidR="0064038D" w:rsidRPr="0064038D" w:rsidRDefault="00000000" w:rsidP="0064038D">
      <w:pPr>
        <w:rPr>
          <w:sz w:val="24"/>
          <w:szCs w:val="24"/>
        </w:rPr>
      </w:pPr>
      <w:r>
        <w:rPr>
          <w:sz w:val="24"/>
          <w:szCs w:val="24"/>
        </w:rPr>
        <w:pict w14:anchorId="798DD187">
          <v:rect id="_x0000_i1027" style="width:0;height:0" o:hralign="center" o:hrstd="t" o:hr="t" fillcolor="#a0a0a0" stroked="f"/>
        </w:pict>
      </w:r>
    </w:p>
    <w:p w14:paraId="269499E2" w14:textId="77777777" w:rsidR="0064038D" w:rsidRPr="0064038D" w:rsidRDefault="0064038D" w:rsidP="0064038D">
      <w:pPr>
        <w:rPr>
          <w:sz w:val="24"/>
          <w:szCs w:val="24"/>
        </w:rPr>
      </w:pPr>
      <w:r w:rsidRPr="0064038D">
        <w:rPr>
          <w:b/>
          <w:bCs/>
          <w:sz w:val="24"/>
          <w:szCs w:val="24"/>
        </w:rPr>
        <w:t>FUNDING OPPORTUNITY:</w:t>
      </w:r>
    </w:p>
    <w:p w14:paraId="2DE039AF" w14:textId="77777777" w:rsidR="0064038D" w:rsidRPr="0064038D" w:rsidRDefault="0064038D" w:rsidP="0064038D">
      <w:pPr>
        <w:rPr>
          <w:sz w:val="24"/>
          <w:szCs w:val="24"/>
        </w:rPr>
      </w:pPr>
      <w:r w:rsidRPr="0064038D">
        <w:rPr>
          <w:sz w:val="24"/>
          <w:szCs w:val="24"/>
        </w:rPr>
        <w:t>Mechanisms of Inducing HIV Immunity in Early Life (MIEL) (U01 Clinical Trial Not Allowed)</w:t>
      </w:r>
    </w:p>
    <w:p w14:paraId="0E11CC76" w14:textId="77777777" w:rsidR="0064038D" w:rsidRPr="0064038D" w:rsidRDefault="0064038D" w:rsidP="0064038D">
      <w:pPr>
        <w:rPr>
          <w:sz w:val="24"/>
          <w:szCs w:val="24"/>
        </w:rPr>
      </w:pPr>
      <w:r w:rsidRPr="0064038D">
        <w:rPr>
          <w:b/>
          <w:bCs/>
          <w:sz w:val="24"/>
          <w:szCs w:val="24"/>
        </w:rPr>
        <w:t>FON:</w:t>
      </w:r>
    </w:p>
    <w:p w14:paraId="5BDD9532" w14:textId="77777777" w:rsidR="0064038D" w:rsidRPr="0064038D" w:rsidRDefault="0064038D" w:rsidP="0064038D">
      <w:pPr>
        <w:rPr>
          <w:sz w:val="24"/>
          <w:szCs w:val="24"/>
        </w:rPr>
      </w:pPr>
      <w:r w:rsidRPr="0064038D">
        <w:rPr>
          <w:sz w:val="24"/>
          <w:szCs w:val="24"/>
        </w:rPr>
        <w:t>RFA-AI-24-029</w:t>
      </w:r>
    </w:p>
    <w:p w14:paraId="5EB18032" w14:textId="77777777" w:rsidR="0064038D" w:rsidRPr="0064038D" w:rsidRDefault="0064038D" w:rsidP="0064038D">
      <w:pPr>
        <w:rPr>
          <w:sz w:val="24"/>
          <w:szCs w:val="24"/>
        </w:rPr>
      </w:pPr>
      <w:r w:rsidRPr="0064038D">
        <w:rPr>
          <w:b/>
          <w:bCs/>
          <w:sz w:val="24"/>
          <w:szCs w:val="24"/>
        </w:rPr>
        <w:t>AGENCY:</w:t>
      </w:r>
    </w:p>
    <w:p w14:paraId="5A8FE09E" w14:textId="77777777" w:rsidR="0064038D" w:rsidRPr="0064038D" w:rsidRDefault="0064038D" w:rsidP="0064038D">
      <w:pPr>
        <w:rPr>
          <w:sz w:val="24"/>
          <w:szCs w:val="24"/>
        </w:rPr>
      </w:pPr>
      <w:r w:rsidRPr="0064038D">
        <w:rPr>
          <w:sz w:val="24"/>
          <w:szCs w:val="24"/>
        </w:rPr>
        <w:t>U.S. Department of Health and Human Services, National Institutes of Health</w:t>
      </w:r>
    </w:p>
    <w:p w14:paraId="5CA90129" w14:textId="77777777" w:rsidR="0064038D" w:rsidRPr="0064038D" w:rsidRDefault="0064038D" w:rsidP="0064038D">
      <w:pPr>
        <w:rPr>
          <w:sz w:val="24"/>
          <w:szCs w:val="24"/>
        </w:rPr>
      </w:pPr>
      <w:r w:rsidRPr="0064038D">
        <w:rPr>
          <w:b/>
          <w:bCs/>
          <w:sz w:val="24"/>
          <w:szCs w:val="24"/>
        </w:rPr>
        <w:lastRenderedPageBreak/>
        <w:t>ITEM:</w:t>
      </w:r>
    </w:p>
    <w:p w14:paraId="5A9E7415" w14:textId="77777777" w:rsidR="0064038D" w:rsidRPr="0064038D" w:rsidRDefault="0064038D" w:rsidP="0064038D">
      <w:pPr>
        <w:rPr>
          <w:sz w:val="24"/>
          <w:szCs w:val="24"/>
        </w:rPr>
      </w:pPr>
      <w:r w:rsidRPr="0064038D">
        <w:rPr>
          <w:rFonts w:ascii="Arial" w:hAnsi="Arial" w:cs="Arial"/>
          <w:sz w:val="24"/>
          <w:szCs w:val="24"/>
        </w:rPr>
        <w:t>​</w:t>
      </w:r>
      <w:r w:rsidRPr="0064038D">
        <w:rPr>
          <w:sz w:val="24"/>
          <w:szCs w:val="24"/>
        </w:rPr>
        <w:t>Notice seeking proposals to support basic and applied research to define the mechanisms for establishing, developing and maintaining immunity to HIV in early life (from birth to less than 12 years of age), including the impact of prophylactic vaccination and broadly neutralizing HIV antibodies (</w:t>
      </w:r>
      <w:proofErr w:type="spellStart"/>
      <w:r w:rsidRPr="0064038D">
        <w:rPr>
          <w:sz w:val="24"/>
          <w:szCs w:val="24"/>
        </w:rPr>
        <w:t>bNAbs</w:t>
      </w:r>
      <w:proofErr w:type="spellEnd"/>
      <w:r w:rsidRPr="0064038D">
        <w:rPr>
          <w:sz w:val="24"/>
          <w:szCs w:val="24"/>
        </w:rPr>
        <w:t>) to protect against acquisition of HIV infection.</w:t>
      </w:r>
    </w:p>
    <w:p w14:paraId="0BD842F1" w14:textId="77777777" w:rsidR="0064038D" w:rsidRPr="0064038D" w:rsidRDefault="0064038D" w:rsidP="0064038D">
      <w:pPr>
        <w:rPr>
          <w:sz w:val="24"/>
          <w:szCs w:val="24"/>
        </w:rPr>
      </w:pPr>
      <w:r w:rsidRPr="0064038D">
        <w:rPr>
          <w:b/>
          <w:bCs/>
          <w:sz w:val="24"/>
          <w:szCs w:val="24"/>
        </w:rPr>
        <w:t>ACTION:</w:t>
      </w:r>
    </w:p>
    <w:p w14:paraId="028CCDF4" w14:textId="77777777" w:rsidR="0064038D" w:rsidRPr="0064038D" w:rsidRDefault="0064038D" w:rsidP="0064038D">
      <w:pPr>
        <w:rPr>
          <w:sz w:val="24"/>
          <w:szCs w:val="24"/>
        </w:rPr>
      </w:pPr>
      <w:r w:rsidRPr="0064038D">
        <w:rPr>
          <w:rFonts w:ascii="Arial" w:hAnsi="Arial" w:cs="Arial"/>
          <w:sz w:val="24"/>
          <w:szCs w:val="24"/>
        </w:rPr>
        <w:t>​</w:t>
      </w:r>
      <w:r w:rsidRPr="0064038D">
        <w:rPr>
          <w:sz w:val="24"/>
          <w:szCs w:val="24"/>
        </w:rPr>
        <w:t>Proposals are due October 9, 2024. An estimated $3 million is available to fund multiple awards.</w:t>
      </w:r>
    </w:p>
    <w:p w14:paraId="6EC5B82B" w14:textId="77777777" w:rsidR="0064038D" w:rsidRPr="0064038D" w:rsidRDefault="0064038D" w:rsidP="0064038D">
      <w:pPr>
        <w:rPr>
          <w:sz w:val="24"/>
          <w:szCs w:val="24"/>
        </w:rPr>
      </w:pPr>
      <w:r w:rsidRPr="0064038D">
        <w:rPr>
          <w:b/>
          <w:bCs/>
          <w:sz w:val="24"/>
          <w:szCs w:val="24"/>
        </w:rPr>
        <w:t>LINKS:</w:t>
      </w:r>
    </w:p>
    <w:p w14:paraId="3237421C" w14:textId="77777777" w:rsidR="0064038D" w:rsidRPr="0064038D" w:rsidRDefault="00000000" w:rsidP="0064038D">
      <w:pPr>
        <w:rPr>
          <w:sz w:val="24"/>
          <w:szCs w:val="24"/>
        </w:rPr>
      </w:pPr>
      <w:hyperlink r:id="rId20" w:tgtFrame="_blank" w:history="1">
        <w:r w:rsidR="0064038D" w:rsidRPr="0064038D">
          <w:rPr>
            <w:rStyle w:val="Hyperlink"/>
            <w:rFonts w:ascii="Arial" w:hAnsi="Arial" w:cs="Arial"/>
            <w:spacing w:val="2"/>
            <w:sz w:val="24"/>
            <w:szCs w:val="24"/>
          </w:rPr>
          <w:t>Grants.gov</w:t>
        </w:r>
      </w:hyperlink>
      <w:r w:rsidR="0064038D" w:rsidRPr="0064038D">
        <w:rPr>
          <w:sz w:val="24"/>
          <w:szCs w:val="24"/>
        </w:rPr>
        <w:br/>
      </w:r>
      <w:hyperlink r:id="rId21" w:tgtFrame="_blank" w:history="1">
        <w:r w:rsidR="0064038D" w:rsidRPr="0064038D">
          <w:rPr>
            <w:rStyle w:val="Hyperlink"/>
            <w:rFonts w:ascii="Arial" w:hAnsi="Arial" w:cs="Arial"/>
            <w:spacing w:val="2"/>
            <w:sz w:val="24"/>
            <w:szCs w:val="24"/>
          </w:rPr>
          <w:t>Solicitation</w:t>
        </w:r>
      </w:hyperlink>
      <w:r w:rsidR="0064038D" w:rsidRPr="0064038D">
        <w:rPr>
          <w:sz w:val="24"/>
          <w:szCs w:val="24"/>
        </w:rPr>
        <w:br/>
      </w:r>
    </w:p>
    <w:p w14:paraId="0CEFF9BA" w14:textId="77777777" w:rsidR="0064038D" w:rsidRPr="0064038D" w:rsidRDefault="0064038D" w:rsidP="0064038D">
      <w:pPr>
        <w:rPr>
          <w:sz w:val="24"/>
          <w:szCs w:val="24"/>
        </w:rPr>
      </w:pPr>
      <w:r w:rsidRPr="0064038D">
        <w:rPr>
          <w:b/>
          <w:bCs/>
          <w:sz w:val="24"/>
          <w:szCs w:val="24"/>
        </w:rPr>
        <w:t>CONTACT:</w:t>
      </w:r>
    </w:p>
    <w:p w14:paraId="6D4C07F8" w14:textId="77777777" w:rsidR="0064038D" w:rsidRPr="0064038D" w:rsidRDefault="0064038D" w:rsidP="0064038D">
      <w:pPr>
        <w:rPr>
          <w:sz w:val="24"/>
          <w:szCs w:val="24"/>
        </w:rPr>
      </w:pPr>
      <w:r w:rsidRPr="0064038D">
        <w:rPr>
          <w:rFonts w:ascii="Arial" w:hAnsi="Arial" w:cs="Arial"/>
          <w:sz w:val="24"/>
          <w:szCs w:val="24"/>
        </w:rPr>
        <w:t>​</w:t>
      </w:r>
      <w:r w:rsidRPr="0064038D">
        <w:rPr>
          <w:sz w:val="24"/>
          <w:szCs w:val="24"/>
        </w:rPr>
        <w:t>Anjali Singh, 240-507-4924. Email: </w:t>
      </w:r>
      <w:hyperlink r:id="rId22" w:history="1">
        <w:r w:rsidRPr="0064038D">
          <w:rPr>
            <w:rStyle w:val="Hyperlink"/>
            <w:rFonts w:ascii="Arial" w:hAnsi="Arial" w:cs="Arial"/>
            <w:spacing w:val="2"/>
            <w:sz w:val="24"/>
            <w:szCs w:val="24"/>
          </w:rPr>
          <w:t>anjalisingh@niaid.nih.gov</w:t>
        </w:r>
      </w:hyperlink>
    </w:p>
    <w:p w14:paraId="0E3DCF14" w14:textId="77777777" w:rsidR="0064038D" w:rsidRDefault="0064038D" w:rsidP="00CE7273">
      <w:pPr>
        <w:rPr>
          <w:sz w:val="24"/>
          <w:szCs w:val="24"/>
          <w:highlight w:val="cyan"/>
        </w:rPr>
      </w:pPr>
    </w:p>
    <w:p w14:paraId="0AF7AF13" w14:textId="72464E7C" w:rsidR="00CE7273" w:rsidRPr="00CE7273" w:rsidRDefault="00CE7273" w:rsidP="00CE7273">
      <w:pPr>
        <w:rPr>
          <w:sz w:val="24"/>
          <w:szCs w:val="24"/>
        </w:rPr>
      </w:pPr>
      <w:r w:rsidRPr="00CE7273">
        <w:rPr>
          <w:sz w:val="24"/>
          <w:szCs w:val="24"/>
          <w:highlight w:val="cyan"/>
        </w:rPr>
        <w:t>HEALTH 6-18-2024</w:t>
      </w:r>
    </w:p>
    <w:p w14:paraId="5B041E1B" w14:textId="77777777" w:rsidR="00CE7273" w:rsidRPr="00CE7273" w:rsidRDefault="00CE7273" w:rsidP="00CE7273">
      <w:pPr>
        <w:rPr>
          <w:sz w:val="24"/>
          <w:szCs w:val="24"/>
        </w:rPr>
      </w:pPr>
      <w:r w:rsidRPr="00CE7273">
        <w:rPr>
          <w:b/>
          <w:bCs/>
          <w:sz w:val="24"/>
          <w:szCs w:val="24"/>
        </w:rPr>
        <w:t>FUNDING OPPORTUNITY:</w:t>
      </w:r>
    </w:p>
    <w:p w14:paraId="4803D71A" w14:textId="77777777" w:rsidR="00CE7273" w:rsidRPr="00CE7273" w:rsidRDefault="00CE7273" w:rsidP="00CE7273">
      <w:pPr>
        <w:rPr>
          <w:sz w:val="24"/>
          <w:szCs w:val="24"/>
        </w:rPr>
      </w:pPr>
      <w:r w:rsidRPr="00CE7273">
        <w:rPr>
          <w:sz w:val="24"/>
          <w:szCs w:val="24"/>
        </w:rPr>
        <w:t>Mechanisms of Reciprocal Interactions between HIV Associated Neuroinflammation and CNS Persistence: Implications in HIV Neuropathogenesis and Cure (R01 R21 Clinical Trial Not Allowed)</w:t>
      </w:r>
    </w:p>
    <w:p w14:paraId="565FE12D" w14:textId="77777777" w:rsidR="00CE7273" w:rsidRPr="00CE7273" w:rsidRDefault="00CE7273" w:rsidP="00CE7273">
      <w:pPr>
        <w:rPr>
          <w:sz w:val="24"/>
          <w:szCs w:val="24"/>
        </w:rPr>
      </w:pPr>
      <w:r w:rsidRPr="00CE7273">
        <w:rPr>
          <w:b/>
          <w:bCs/>
          <w:sz w:val="24"/>
          <w:szCs w:val="24"/>
        </w:rPr>
        <w:t>FON:</w:t>
      </w:r>
    </w:p>
    <w:p w14:paraId="374E684B" w14:textId="77777777" w:rsidR="00CE7273" w:rsidRPr="00CE7273" w:rsidRDefault="00CE7273" w:rsidP="00CE7273">
      <w:pPr>
        <w:rPr>
          <w:sz w:val="24"/>
          <w:szCs w:val="24"/>
        </w:rPr>
      </w:pPr>
      <w:r w:rsidRPr="00CE7273">
        <w:rPr>
          <w:sz w:val="24"/>
          <w:szCs w:val="24"/>
        </w:rPr>
        <w:t>RFA-MH-25-180; RFA-MH-25-181</w:t>
      </w:r>
    </w:p>
    <w:p w14:paraId="5603E321" w14:textId="77777777" w:rsidR="00CE7273" w:rsidRPr="00CE7273" w:rsidRDefault="00CE7273" w:rsidP="00CE7273">
      <w:pPr>
        <w:rPr>
          <w:sz w:val="24"/>
          <w:szCs w:val="24"/>
        </w:rPr>
      </w:pPr>
      <w:r w:rsidRPr="00CE7273">
        <w:rPr>
          <w:b/>
          <w:bCs/>
          <w:sz w:val="24"/>
          <w:szCs w:val="24"/>
        </w:rPr>
        <w:t>AGENCY:</w:t>
      </w:r>
    </w:p>
    <w:p w14:paraId="6E2D59AE" w14:textId="77777777" w:rsidR="00CE7273" w:rsidRPr="00CE7273" w:rsidRDefault="00CE7273" w:rsidP="00CE7273">
      <w:pPr>
        <w:rPr>
          <w:sz w:val="24"/>
          <w:szCs w:val="24"/>
        </w:rPr>
      </w:pPr>
      <w:r w:rsidRPr="00CE7273">
        <w:rPr>
          <w:sz w:val="24"/>
          <w:szCs w:val="24"/>
        </w:rPr>
        <w:t>U.S. Department of Health and Human Services, National Institutes of Health</w:t>
      </w:r>
    </w:p>
    <w:p w14:paraId="5CD6493E" w14:textId="77777777" w:rsidR="00CE7273" w:rsidRPr="00CE7273" w:rsidRDefault="00CE7273" w:rsidP="00CE7273">
      <w:pPr>
        <w:rPr>
          <w:sz w:val="24"/>
          <w:szCs w:val="24"/>
        </w:rPr>
      </w:pPr>
      <w:r w:rsidRPr="00CE7273">
        <w:rPr>
          <w:b/>
          <w:bCs/>
          <w:sz w:val="24"/>
          <w:szCs w:val="24"/>
        </w:rPr>
        <w:t>ITEM:</w:t>
      </w:r>
    </w:p>
    <w:p w14:paraId="23C4B20E" w14:textId="77777777" w:rsidR="00CE7273" w:rsidRPr="00CE7273" w:rsidRDefault="00CE7273" w:rsidP="00CE7273">
      <w:pPr>
        <w:rPr>
          <w:sz w:val="24"/>
          <w:szCs w:val="24"/>
        </w:rPr>
      </w:pPr>
      <w:r w:rsidRPr="00CE7273">
        <w:rPr>
          <w:rFonts w:ascii="Arial" w:hAnsi="Arial" w:cs="Arial"/>
          <w:sz w:val="24"/>
          <w:szCs w:val="24"/>
        </w:rPr>
        <w:t>​</w:t>
      </w:r>
      <w:r w:rsidRPr="00CE7273">
        <w:rPr>
          <w:sz w:val="24"/>
          <w:szCs w:val="24"/>
        </w:rPr>
        <w:t>Notice seeking proposals to examine mechanisms of reciprocal interactions between HIV-associated neuroinflammation and CNS persistence in the setting of excellent virologic control using novel CNS cell systems, organoid models and single cell technologies. Available funding mechanisms include </w:t>
      </w:r>
      <w:hyperlink r:id="rId23" w:tgtFrame="_blank" w:history="1">
        <w:r w:rsidRPr="00CE7273">
          <w:rPr>
            <w:rStyle w:val="Hyperlink"/>
            <w:rFonts w:ascii="Arial" w:hAnsi="Arial" w:cs="Arial"/>
            <w:spacing w:val="2"/>
            <w:sz w:val="24"/>
            <w:szCs w:val="24"/>
          </w:rPr>
          <w:t>R01 Research Project Grants</w:t>
        </w:r>
      </w:hyperlink>
      <w:r w:rsidRPr="00CE7273">
        <w:rPr>
          <w:sz w:val="24"/>
          <w:szCs w:val="24"/>
        </w:rPr>
        <w:t> and </w:t>
      </w:r>
      <w:hyperlink r:id="rId24" w:tgtFrame="_blank" w:history="1">
        <w:r w:rsidRPr="00CE7273">
          <w:rPr>
            <w:rStyle w:val="Hyperlink"/>
            <w:rFonts w:ascii="Arial" w:hAnsi="Arial" w:cs="Arial"/>
            <w:spacing w:val="2"/>
            <w:sz w:val="24"/>
            <w:szCs w:val="24"/>
          </w:rPr>
          <w:t>R21 Exploratory/Developmental Research Grants</w:t>
        </w:r>
      </w:hyperlink>
      <w:r w:rsidRPr="00CE7273">
        <w:rPr>
          <w:sz w:val="24"/>
          <w:szCs w:val="24"/>
        </w:rPr>
        <w:t>.</w:t>
      </w:r>
    </w:p>
    <w:p w14:paraId="4BEF9774" w14:textId="77777777" w:rsidR="00CE7273" w:rsidRPr="00CE7273" w:rsidRDefault="00CE7273" w:rsidP="00CE7273">
      <w:pPr>
        <w:rPr>
          <w:sz w:val="24"/>
          <w:szCs w:val="24"/>
        </w:rPr>
      </w:pPr>
      <w:r w:rsidRPr="00CE7273">
        <w:rPr>
          <w:b/>
          <w:bCs/>
          <w:sz w:val="24"/>
          <w:szCs w:val="24"/>
        </w:rPr>
        <w:t>ACTION:</w:t>
      </w:r>
    </w:p>
    <w:p w14:paraId="41922B36" w14:textId="77777777" w:rsidR="00CE7273" w:rsidRPr="00CE7273" w:rsidRDefault="00CE7273" w:rsidP="00CE7273">
      <w:pPr>
        <w:rPr>
          <w:sz w:val="24"/>
          <w:szCs w:val="24"/>
        </w:rPr>
      </w:pPr>
      <w:r w:rsidRPr="00CE7273">
        <w:rPr>
          <w:sz w:val="24"/>
          <w:szCs w:val="24"/>
        </w:rPr>
        <w:lastRenderedPageBreak/>
        <w:t>Proposals are due November 8, 2024. An estimated $4.5 million is available to fund eight to 10 awards.</w:t>
      </w:r>
    </w:p>
    <w:p w14:paraId="1F9089F1" w14:textId="77777777" w:rsidR="00CE7273" w:rsidRPr="00CE7273" w:rsidRDefault="00CE7273" w:rsidP="00CE7273">
      <w:pPr>
        <w:rPr>
          <w:sz w:val="24"/>
          <w:szCs w:val="24"/>
        </w:rPr>
      </w:pPr>
      <w:r w:rsidRPr="00CE7273">
        <w:rPr>
          <w:b/>
          <w:bCs/>
          <w:sz w:val="24"/>
          <w:szCs w:val="24"/>
        </w:rPr>
        <w:t>LINKS:</w:t>
      </w:r>
    </w:p>
    <w:p w14:paraId="0708956E" w14:textId="77777777" w:rsidR="00CE7273" w:rsidRPr="00CE7273" w:rsidRDefault="00000000" w:rsidP="00CE7273">
      <w:pPr>
        <w:rPr>
          <w:sz w:val="24"/>
          <w:szCs w:val="24"/>
        </w:rPr>
      </w:pPr>
      <w:hyperlink r:id="rId25" w:tgtFrame="_blank" w:history="1">
        <w:r w:rsidR="00CE7273" w:rsidRPr="00CE7273">
          <w:rPr>
            <w:rStyle w:val="Hyperlink"/>
            <w:rFonts w:ascii="Arial" w:hAnsi="Arial" w:cs="Arial"/>
            <w:spacing w:val="2"/>
            <w:sz w:val="24"/>
            <w:szCs w:val="24"/>
          </w:rPr>
          <w:t>Grants.gov (R01 Clinical Trial Not Allowed)</w:t>
        </w:r>
      </w:hyperlink>
      <w:r w:rsidR="00CE7273" w:rsidRPr="00CE7273">
        <w:rPr>
          <w:sz w:val="24"/>
          <w:szCs w:val="24"/>
        </w:rPr>
        <w:br/>
      </w:r>
      <w:hyperlink r:id="rId26" w:tgtFrame="_blank" w:history="1">
        <w:r w:rsidR="00CE7273" w:rsidRPr="00CE7273">
          <w:rPr>
            <w:rStyle w:val="Hyperlink"/>
            <w:rFonts w:ascii="Arial" w:hAnsi="Arial" w:cs="Arial"/>
            <w:spacing w:val="2"/>
            <w:sz w:val="24"/>
            <w:szCs w:val="24"/>
          </w:rPr>
          <w:t>Grants.gov (R21 Clinical Trial Not Allowed)</w:t>
        </w:r>
      </w:hyperlink>
      <w:r w:rsidR="00CE7273" w:rsidRPr="00CE7273">
        <w:rPr>
          <w:sz w:val="24"/>
          <w:szCs w:val="24"/>
        </w:rPr>
        <w:br/>
      </w:r>
    </w:p>
    <w:p w14:paraId="6F595D3F" w14:textId="77777777" w:rsidR="00CE7273" w:rsidRPr="00CE7273" w:rsidRDefault="00CE7273" w:rsidP="00CE7273">
      <w:pPr>
        <w:rPr>
          <w:sz w:val="24"/>
          <w:szCs w:val="24"/>
        </w:rPr>
      </w:pPr>
      <w:r w:rsidRPr="00CE7273">
        <w:rPr>
          <w:b/>
          <w:bCs/>
          <w:sz w:val="24"/>
          <w:szCs w:val="24"/>
        </w:rPr>
        <w:t>CONTACT:</w:t>
      </w:r>
    </w:p>
    <w:p w14:paraId="525B343E" w14:textId="77777777" w:rsidR="00CE7273" w:rsidRPr="00CE7273" w:rsidRDefault="00CE7273" w:rsidP="00CE7273">
      <w:pPr>
        <w:rPr>
          <w:sz w:val="24"/>
          <w:szCs w:val="24"/>
        </w:rPr>
      </w:pPr>
      <w:r w:rsidRPr="00CE7273">
        <w:rPr>
          <w:rFonts w:ascii="Arial" w:hAnsi="Arial" w:cs="Arial"/>
          <w:sz w:val="24"/>
          <w:szCs w:val="24"/>
        </w:rPr>
        <w:t>​</w:t>
      </w:r>
      <w:r w:rsidRPr="00CE7273">
        <w:rPr>
          <w:sz w:val="24"/>
          <w:szCs w:val="24"/>
        </w:rPr>
        <w:t>Contacts vary by institute.</w:t>
      </w:r>
    </w:p>
    <w:p w14:paraId="0FF02031" w14:textId="77777777" w:rsidR="00CE7273" w:rsidRPr="00CE7273" w:rsidRDefault="00000000" w:rsidP="00CE7273">
      <w:pPr>
        <w:rPr>
          <w:sz w:val="24"/>
          <w:szCs w:val="24"/>
        </w:rPr>
      </w:pPr>
      <w:r>
        <w:rPr>
          <w:sz w:val="24"/>
          <w:szCs w:val="24"/>
        </w:rPr>
        <w:pict w14:anchorId="4F3597D3">
          <v:rect id="_x0000_i1028" style="width:0;height:0" o:hralign="center" o:hrstd="t" o:hr="t" fillcolor="#a0a0a0" stroked="f"/>
        </w:pict>
      </w:r>
    </w:p>
    <w:p w14:paraId="0A0FC056" w14:textId="77777777" w:rsidR="00CE7273" w:rsidRPr="00CE7273" w:rsidRDefault="00CE7273" w:rsidP="00CE7273">
      <w:pPr>
        <w:rPr>
          <w:sz w:val="24"/>
          <w:szCs w:val="24"/>
        </w:rPr>
      </w:pPr>
      <w:r w:rsidRPr="00CE7273">
        <w:rPr>
          <w:b/>
          <w:bCs/>
          <w:sz w:val="24"/>
          <w:szCs w:val="24"/>
        </w:rPr>
        <w:t>FUNDING OPPORTUNITY:</w:t>
      </w:r>
    </w:p>
    <w:p w14:paraId="19525020" w14:textId="77777777" w:rsidR="00CE7273" w:rsidRPr="00CE7273" w:rsidRDefault="00CE7273" w:rsidP="00CE7273">
      <w:pPr>
        <w:rPr>
          <w:sz w:val="24"/>
          <w:szCs w:val="24"/>
        </w:rPr>
      </w:pPr>
      <w:r w:rsidRPr="00CE7273">
        <w:rPr>
          <w:sz w:val="24"/>
          <w:szCs w:val="24"/>
        </w:rPr>
        <w:t>Nurse Education, Practice, Quality and Retention (NEPQR) - Workforce Expansion Program (WEP)</w:t>
      </w:r>
    </w:p>
    <w:p w14:paraId="05D8ADE6" w14:textId="77777777" w:rsidR="00CE7273" w:rsidRPr="00CE7273" w:rsidRDefault="00CE7273" w:rsidP="00CE7273">
      <w:pPr>
        <w:rPr>
          <w:sz w:val="24"/>
          <w:szCs w:val="24"/>
        </w:rPr>
      </w:pPr>
      <w:r w:rsidRPr="00CE7273">
        <w:rPr>
          <w:b/>
          <w:bCs/>
          <w:sz w:val="24"/>
          <w:szCs w:val="24"/>
        </w:rPr>
        <w:t>FON:</w:t>
      </w:r>
    </w:p>
    <w:p w14:paraId="649414F6" w14:textId="77777777" w:rsidR="00CE7273" w:rsidRPr="00CE7273" w:rsidRDefault="00CE7273" w:rsidP="00CE7273">
      <w:pPr>
        <w:rPr>
          <w:sz w:val="24"/>
          <w:szCs w:val="24"/>
        </w:rPr>
      </w:pPr>
      <w:r w:rsidRPr="00CE7273">
        <w:rPr>
          <w:sz w:val="24"/>
          <w:szCs w:val="24"/>
        </w:rPr>
        <w:t>HRSA-24-098</w:t>
      </w:r>
    </w:p>
    <w:p w14:paraId="1FF51B5A" w14:textId="77777777" w:rsidR="00CE7273" w:rsidRPr="00CE7273" w:rsidRDefault="00CE7273" w:rsidP="00CE7273">
      <w:pPr>
        <w:rPr>
          <w:sz w:val="24"/>
          <w:szCs w:val="24"/>
        </w:rPr>
      </w:pPr>
      <w:r w:rsidRPr="00CE7273">
        <w:rPr>
          <w:b/>
          <w:bCs/>
          <w:sz w:val="24"/>
          <w:szCs w:val="24"/>
        </w:rPr>
        <w:t>AGENCY:</w:t>
      </w:r>
    </w:p>
    <w:p w14:paraId="19271A73" w14:textId="77777777" w:rsidR="00CE7273" w:rsidRPr="00CE7273" w:rsidRDefault="00CE7273" w:rsidP="00CE7273">
      <w:pPr>
        <w:rPr>
          <w:sz w:val="24"/>
          <w:szCs w:val="24"/>
        </w:rPr>
      </w:pPr>
      <w:r w:rsidRPr="00CE7273">
        <w:rPr>
          <w:sz w:val="24"/>
          <w:szCs w:val="24"/>
        </w:rPr>
        <w:t>U.S. Department of Health and Human Services, Health Resources and Services Administration</w:t>
      </w:r>
    </w:p>
    <w:p w14:paraId="0C2E5D96" w14:textId="77777777" w:rsidR="00CE7273" w:rsidRPr="00CE7273" w:rsidRDefault="00CE7273" w:rsidP="00CE7273">
      <w:pPr>
        <w:rPr>
          <w:sz w:val="24"/>
          <w:szCs w:val="24"/>
        </w:rPr>
      </w:pPr>
      <w:r w:rsidRPr="00CE7273">
        <w:rPr>
          <w:b/>
          <w:bCs/>
          <w:sz w:val="24"/>
          <w:szCs w:val="24"/>
        </w:rPr>
        <w:t>ITEM:</w:t>
      </w:r>
    </w:p>
    <w:p w14:paraId="69C8F29F" w14:textId="77777777" w:rsidR="00CE7273" w:rsidRPr="00CE7273" w:rsidRDefault="00CE7273" w:rsidP="00CE7273">
      <w:pPr>
        <w:rPr>
          <w:sz w:val="24"/>
          <w:szCs w:val="24"/>
        </w:rPr>
      </w:pPr>
      <w:r w:rsidRPr="00CE7273">
        <w:rPr>
          <w:rFonts w:ascii="Arial" w:hAnsi="Arial" w:cs="Arial"/>
          <w:sz w:val="24"/>
          <w:szCs w:val="24"/>
        </w:rPr>
        <w:t>​</w:t>
      </w:r>
      <w:r w:rsidRPr="00CE7273">
        <w:rPr>
          <w:sz w:val="24"/>
          <w:szCs w:val="24"/>
        </w:rPr>
        <w:t>Notice seeking proposals to increase the nursing workforce in rural (non-metro) and underserved areas to address the critical shortage of nurses, specifically in acute and long-term care settings.</w:t>
      </w:r>
    </w:p>
    <w:p w14:paraId="5D10A144" w14:textId="77777777" w:rsidR="00CE7273" w:rsidRPr="00CE7273" w:rsidRDefault="00CE7273" w:rsidP="00CE7273">
      <w:pPr>
        <w:rPr>
          <w:sz w:val="24"/>
          <w:szCs w:val="24"/>
        </w:rPr>
      </w:pPr>
      <w:r w:rsidRPr="00CE7273">
        <w:rPr>
          <w:b/>
          <w:bCs/>
          <w:sz w:val="24"/>
          <w:szCs w:val="24"/>
        </w:rPr>
        <w:t>ACTION:</w:t>
      </w:r>
    </w:p>
    <w:p w14:paraId="62078FEF" w14:textId="77777777" w:rsidR="00CE7273" w:rsidRPr="00CE7273" w:rsidRDefault="00CE7273" w:rsidP="00CE7273">
      <w:pPr>
        <w:rPr>
          <w:sz w:val="24"/>
          <w:szCs w:val="24"/>
        </w:rPr>
      </w:pPr>
      <w:r w:rsidRPr="00CE7273">
        <w:rPr>
          <w:rFonts w:ascii="Arial" w:hAnsi="Arial" w:cs="Arial"/>
          <w:sz w:val="24"/>
          <w:szCs w:val="24"/>
        </w:rPr>
        <w:t>​</w:t>
      </w:r>
      <w:r w:rsidRPr="00CE7273">
        <w:rPr>
          <w:sz w:val="24"/>
          <w:szCs w:val="24"/>
        </w:rPr>
        <w:t>Proposals are due July 26, 2024. An estimated $4.75 million is available to fund up to five awards.</w:t>
      </w:r>
    </w:p>
    <w:p w14:paraId="5729A2AF" w14:textId="77777777" w:rsidR="00CE7273" w:rsidRPr="00CE7273" w:rsidRDefault="00CE7273" w:rsidP="00CE7273">
      <w:pPr>
        <w:rPr>
          <w:sz w:val="24"/>
          <w:szCs w:val="24"/>
        </w:rPr>
      </w:pPr>
      <w:r w:rsidRPr="00CE7273">
        <w:rPr>
          <w:b/>
          <w:bCs/>
          <w:sz w:val="24"/>
          <w:szCs w:val="24"/>
        </w:rPr>
        <w:t>LINKS:</w:t>
      </w:r>
    </w:p>
    <w:p w14:paraId="7352EBC3" w14:textId="77777777" w:rsidR="00CE7273" w:rsidRPr="00CE7273" w:rsidRDefault="00000000" w:rsidP="00CE7273">
      <w:pPr>
        <w:rPr>
          <w:sz w:val="24"/>
          <w:szCs w:val="24"/>
        </w:rPr>
      </w:pPr>
      <w:hyperlink r:id="rId27" w:tgtFrame="_blank" w:history="1">
        <w:r w:rsidR="00CE7273" w:rsidRPr="00CE7273">
          <w:rPr>
            <w:rStyle w:val="Hyperlink"/>
            <w:rFonts w:ascii="Arial" w:hAnsi="Arial" w:cs="Arial"/>
            <w:spacing w:val="2"/>
            <w:sz w:val="24"/>
            <w:szCs w:val="24"/>
          </w:rPr>
          <w:t>Grants.gov</w:t>
        </w:r>
      </w:hyperlink>
      <w:r w:rsidR="00CE7273" w:rsidRPr="00CE7273">
        <w:rPr>
          <w:sz w:val="24"/>
          <w:szCs w:val="24"/>
        </w:rPr>
        <w:br/>
      </w:r>
      <w:hyperlink r:id="rId28" w:tgtFrame="_blank" w:history="1">
        <w:r w:rsidR="00CE7273" w:rsidRPr="00CE7273">
          <w:rPr>
            <w:rStyle w:val="Hyperlink"/>
            <w:rFonts w:ascii="Arial" w:hAnsi="Arial" w:cs="Arial"/>
            <w:spacing w:val="2"/>
            <w:sz w:val="24"/>
            <w:szCs w:val="24"/>
          </w:rPr>
          <w:t>Solicitation</w:t>
        </w:r>
      </w:hyperlink>
      <w:r w:rsidR="00CE7273" w:rsidRPr="00CE7273">
        <w:rPr>
          <w:sz w:val="24"/>
          <w:szCs w:val="24"/>
        </w:rPr>
        <w:br/>
      </w:r>
    </w:p>
    <w:p w14:paraId="4F2B9006" w14:textId="77777777" w:rsidR="00CE7273" w:rsidRPr="00CE7273" w:rsidRDefault="00CE7273" w:rsidP="00CE7273">
      <w:pPr>
        <w:rPr>
          <w:sz w:val="24"/>
          <w:szCs w:val="24"/>
        </w:rPr>
      </w:pPr>
      <w:r w:rsidRPr="00CE7273">
        <w:rPr>
          <w:b/>
          <w:bCs/>
          <w:sz w:val="24"/>
          <w:szCs w:val="24"/>
        </w:rPr>
        <w:t>CONTACT:</w:t>
      </w:r>
    </w:p>
    <w:p w14:paraId="55411D81" w14:textId="77777777" w:rsidR="00CE7273" w:rsidRPr="00CE7273" w:rsidRDefault="00CE7273" w:rsidP="00CE7273">
      <w:pPr>
        <w:rPr>
          <w:sz w:val="24"/>
          <w:szCs w:val="24"/>
        </w:rPr>
      </w:pPr>
      <w:r w:rsidRPr="00CE7273">
        <w:rPr>
          <w:rFonts w:ascii="Arial" w:hAnsi="Arial" w:cs="Arial"/>
          <w:sz w:val="24"/>
          <w:szCs w:val="24"/>
        </w:rPr>
        <w:t>​</w:t>
      </w:r>
      <w:r w:rsidRPr="00CE7273">
        <w:rPr>
          <w:sz w:val="24"/>
          <w:szCs w:val="24"/>
        </w:rPr>
        <w:t>Kirk Koyama, Email: </w:t>
      </w:r>
      <w:hyperlink r:id="rId29" w:history="1">
        <w:r w:rsidRPr="00CE7273">
          <w:rPr>
            <w:rStyle w:val="Hyperlink"/>
            <w:rFonts w:ascii="Arial" w:hAnsi="Arial" w:cs="Arial"/>
            <w:spacing w:val="2"/>
            <w:sz w:val="24"/>
            <w:szCs w:val="24"/>
          </w:rPr>
          <w:t>kkoyama@hrsa.gov</w:t>
        </w:r>
      </w:hyperlink>
    </w:p>
    <w:p w14:paraId="3E15CA36" w14:textId="77777777" w:rsidR="00CE7273" w:rsidRPr="00CE7273" w:rsidRDefault="00000000" w:rsidP="00CE7273">
      <w:pPr>
        <w:rPr>
          <w:sz w:val="24"/>
          <w:szCs w:val="24"/>
        </w:rPr>
      </w:pPr>
      <w:r>
        <w:rPr>
          <w:sz w:val="24"/>
          <w:szCs w:val="24"/>
        </w:rPr>
        <w:pict w14:anchorId="560E4E52">
          <v:rect id="_x0000_i1029" style="width:0;height:0" o:hralign="center" o:hrstd="t" o:hr="t" fillcolor="#a0a0a0" stroked="f"/>
        </w:pict>
      </w:r>
    </w:p>
    <w:p w14:paraId="64FB461E" w14:textId="77777777" w:rsidR="00CE7273" w:rsidRPr="00CE7273" w:rsidRDefault="00CE7273" w:rsidP="00CE7273">
      <w:pPr>
        <w:rPr>
          <w:sz w:val="24"/>
          <w:szCs w:val="24"/>
        </w:rPr>
      </w:pPr>
      <w:r w:rsidRPr="00CE7273">
        <w:rPr>
          <w:b/>
          <w:bCs/>
          <w:sz w:val="24"/>
          <w:szCs w:val="24"/>
        </w:rPr>
        <w:lastRenderedPageBreak/>
        <w:t>FUNDING OPPORTUNITY:</w:t>
      </w:r>
    </w:p>
    <w:p w14:paraId="16BDD833" w14:textId="77777777" w:rsidR="00CE7273" w:rsidRPr="00CE7273" w:rsidRDefault="00CE7273" w:rsidP="00CE7273">
      <w:pPr>
        <w:rPr>
          <w:sz w:val="24"/>
          <w:szCs w:val="24"/>
        </w:rPr>
      </w:pPr>
      <w:r w:rsidRPr="00CE7273">
        <w:rPr>
          <w:sz w:val="24"/>
          <w:szCs w:val="24"/>
        </w:rPr>
        <w:t>Pilot Research Opportunities in Crisis Response Services for Suicide Prevention (R34 Clinical Trial Optional)</w:t>
      </w:r>
    </w:p>
    <w:p w14:paraId="0C1BD434" w14:textId="77777777" w:rsidR="00CE7273" w:rsidRPr="00CE7273" w:rsidRDefault="00CE7273" w:rsidP="00CE7273">
      <w:pPr>
        <w:rPr>
          <w:sz w:val="24"/>
          <w:szCs w:val="24"/>
        </w:rPr>
      </w:pPr>
      <w:r w:rsidRPr="00CE7273">
        <w:rPr>
          <w:b/>
          <w:bCs/>
          <w:sz w:val="24"/>
          <w:szCs w:val="24"/>
        </w:rPr>
        <w:t>FON:</w:t>
      </w:r>
    </w:p>
    <w:p w14:paraId="22A880CC" w14:textId="77777777" w:rsidR="00CE7273" w:rsidRPr="00CE7273" w:rsidRDefault="00CE7273" w:rsidP="00CE7273">
      <w:pPr>
        <w:rPr>
          <w:sz w:val="24"/>
          <w:szCs w:val="24"/>
        </w:rPr>
      </w:pPr>
      <w:r w:rsidRPr="00CE7273">
        <w:rPr>
          <w:sz w:val="24"/>
          <w:szCs w:val="24"/>
        </w:rPr>
        <w:t>RFA-MH-25-136</w:t>
      </w:r>
    </w:p>
    <w:p w14:paraId="3561C489" w14:textId="77777777" w:rsidR="00CE7273" w:rsidRPr="00CE7273" w:rsidRDefault="00CE7273" w:rsidP="00CE7273">
      <w:pPr>
        <w:rPr>
          <w:sz w:val="24"/>
          <w:szCs w:val="24"/>
        </w:rPr>
      </w:pPr>
      <w:r w:rsidRPr="00CE7273">
        <w:rPr>
          <w:b/>
          <w:bCs/>
          <w:sz w:val="24"/>
          <w:szCs w:val="24"/>
        </w:rPr>
        <w:t>AGENCY:</w:t>
      </w:r>
    </w:p>
    <w:p w14:paraId="02BD9EFB" w14:textId="77777777" w:rsidR="00CE7273" w:rsidRPr="00CE7273" w:rsidRDefault="00CE7273" w:rsidP="00CE7273">
      <w:pPr>
        <w:rPr>
          <w:sz w:val="24"/>
          <w:szCs w:val="24"/>
        </w:rPr>
      </w:pPr>
      <w:r w:rsidRPr="00CE7273">
        <w:rPr>
          <w:sz w:val="24"/>
          <w:szCs w:val="24"/>
        </w:rPr>
        <w:t>U.S. Department of Health and Human Services, National Institutes of Health</w:t>
      </w:r>
    </w:p>
    <w:p w14:paraId="3F88A32E" w14:textId="77777777" w:rsidR="00CE7273" w:rsidRPr="00CE7273" w:rsidRDefault="00CE7273" w:rsidP="00CE7273">
      <w:pPr>
        <w:rPr>
          <w:sz w:val="24"/>
          <w:szCs w:val="24"/>
        </w:rPr>
      </w:pPr>
      <w:r w:rsidRPr="00CE7273">
        <w:rPr>
          <w:b/>
          <w:bCs/>
          <w:sz w:val="24"/>
          <w:szCs w:val="24"/>
        </w:rPr>
        <w:t>ITEM:</w:t>
      </w:r>
    </w:p>
    <w:p w14:paraId="77E8E4B1" w14:textId="77777777" w:rsidR="00CE7273" w:rsidRPr="00CE7273" w:rsidRDefault="00CE7273" w:rsidP="00CE7273">
      <w:pPr>
        <w:rPr>
          <w:sz w:val="24"/>
          <w:szCs w:val="24"/>
        </w:rPr>
      </w:pPr>
      <w:r w:rsidRPr="00CE7273">
        <w:rPr>
          <w:rFonts w:ascii="Arial" w:hAnsi="Arial" w:cs="Arial"/>
          <w:sz w:val="24"/>
          <w:szCs w:val="24"/>
        </w:rPr>
        <w:t>​</w:t>
      </w:r>
      <w:r w:rsidRPr="00CE7273">
        <w:rPr>
          <w:sz w:val="24"/>
          <w:szCs w:val="24"/>
        </w:rPr>
        <w:t>Notice seeking proposals to promote pilot exploratory/developmental research examining the effectiveness and implementation of crisis response services, approaches to improve the quality and outcomes of services, and the impact of state and local policy on implementation and outcomes.</w:t>
      </w:r>
    </w:p>
    <w:p w14:paraId="3C9A47FF" w14:textId="77777777" w:rsidR="00CE7273" w:rsidRPr="00CE7273" w:rsidRDefault="00CE7273" w:rsidP="00CE7273">
      <w:pPr>
        <w:rPr>
          <w:sz w:val="24"/>
          <w:szCs w:val="24"/>
        </w:rPr>
      </w:pPr>
      <w:r w:rsidRPr="00CE7273">
        <w:rPr>
          <w:b/>
          <w:bCs/>
          <w:sz w:val="24"/>
          <w:szCs w:val="24"/>
        </w:rPr>
        <w:t>ACTION:</w:t>
      </w:r>
    </w:p>
    <w:p w14:paraId="05C8D87C" w14:textId="77777777" w:rsidR="00CE7273" w:rsidRPr="00CE7273" w:rsidRDefault="00CE7273" w:rsidP="00CE7273">
      <w:pPr>
        <w:rPr>
          <w:sz w:val="24"/>
          <w:szCs w:val="24"/>
        </w:rPr>
      </w:pPr>
      <w:r w:rsidRPr="00CE7273">
        <w:rPr>
          <w:rFonts w:ascii="Arial" w:hAnsi="Arial" w:cs="Arial"/>
          <w:sz w:val="24"/>
          <w:szCs w:val="24"/>
        </w:rPr>
        <w:t>​</w:t>
      </w:r>
      <w:r w:rsidRPr="00CE7273">
        <w:rPr>
          <w:sz w:val="24"/>
          <w:szCs w:val="24"/>
        </w:rPr>
        <w:t>Proposals are due October 1, 2024. An estimated $2 million is available to fund three to five awards.</w:t>
      </w:r>
    </w:p>
    <w:p w14:paraId="0525AE2B" w14:textId="77777777" w:rsidR="00CE7273" w:rsidRPr="00CE7273" w:rsidRDefault="00CE7273" w:rsidP="00CE7273">
      <w:pPr>
        <w:rPr>
          <w:sz w:val="24"/>
          <w:szCs w:val="24"/>
        </w:rPr>
      </w:pPr>
      <w:r w:rsidRPr="00CE7273">
        <w:rPr>
          <w:b/>
          <w:bCs/>
          <w:sz w:val="24"/>
          <w:szCs w:val="24"/>
        </w:rPr>
        <w:t>LINKS:</w:t>
      </w:r>
    </w:p>
    <w:p w14:paraId="1197660A" w14:textId="77777777" w:rsidR="00CE7273" w:rsidRPr="00CE7273" w:rsidRDefault="00000000" w:rsidP="00CE7273">
      <w:pPr>
        <w:rPr>
          <w:sz w:val="24"/>
          <w:szCs w:val="24"/>
        </w:rPr>
      </w:pPr>
      <w:hyperlink r:id="rId30" w:tgtFrame="_blank" w:history="1">
        <w:r w:rsidR="00CE7273" w:rsidRPr="00CE7273">
          <w:rPr>
            <w:rStyle w:val="Hyperlink"/>
            <w:rFonts w:ascii="Arial" w:hAnsi="Arial" w:cs="Arial"/>
            <w:spacing w:val="2"/>
            <w:sz w:val="24"/>
            <w:szCs w:val="24"/>
          </w:rPr>
          <w:t>Grants.gov</w:t>
        </w:r>
      </w:hyperlink>
      <w:r w:rsidR="00CE7273" w:rsidRPr="00CE7273">
        <w:rPr>
          <w:sz w:val="24"/>
          <w:szCs w:val="24"/>
        </w:rPr>
        <w:br/>
      </w:r>
      <w:hyperlink r:id="rId31" w:tgtFrame="_blank" w:history="1">
        <w:r w:rsidR="00CE7273" w:rsidRPr="00CE7273">
          <w:rPr>
            <w:rStyle w:val="Hyperlink"/>
            <w:rFonts w:ascii="Arial" w:hAnsi="Arial" w:cs="Arial"/>
            <w:spacing w:val="2"/>
            <w:sz w:val="24"/>
            <w:szCs w:val="24"/>
          </w:rPr>
          <w:t>Solicitation</w:t>
        </w:r>
      </w:hyperlink>
      <w:r w:rsidR="00CE7273" w:rsidRPr="00CE7273">
        <w:rPr>
          <w:sz w:val="24"/>
          <w:szCs w:val="24"/>
        </w:rPr>
        <w:br/>
      </w:r>
    </w:p>
    <w:p w14:paraId="78324CDF" w14:textId="77777777" w:rsidR="00CE7273" w:rsidRPr="00CE7273" w:rsidRDefault="00CE7273" w:rsidP="00CE7273">
      <w:pPr>
        <w:rPr>
          <w:sz w:val="24"/>
          <w:szCs w:val="24"/>
        </w:rPr>
      </w:pPr>
      <w:r w:rsidRPr="00CE7273">
        <w:rPr>
          <w:b/>
          <w:bCs/>
          <w:sz w:val="24"/>
          <w:szCs w:val="24"/>
        </w:rPr>
        <w:t>CONTACT:</w:t>
      </w:r>
    </w:p>
    <w:p w14:paraId="3CBBEC8A" w14:textId="77777777" w:rsidR="00CE7273" w:rsidRPr="00CE7273" w:rsidRDefault="00CE7273" w:rsidP="00CE7273">
      <w:pPr>
        <w:rPr>
          <w:sz w:val="24"/>
          <w:szCs w:val="24"/>
        </w:rPr>
      </w:pPr>
      <w:r w:rsidRPr="00CE7273">
        <w:rPr>
          <w:rFonts w:ascii="Arial" w:hAnsi="Arial" w:cs="Arial"/>
          <w:sz w:val="24"/>
          <w:szCs w:val="24"/>
        </w:rPr>
        <w:t>​</w:t>
      </w:r>
      <w:r w:rsidRPr="00CE7273">
        <w:rPr>
          <w:sz w:val="24"/>
          <w:szCs w:val="24"/>
        </w:rPr>
        <w:t xml:space="preserve">Jennifer </w:t>
      </w:r>
      <w:proofErr w:type="spellStart"/>
      <w:r w:rsidRPr="00CE7273">
        <w:rPr>
          <w:sz w:val="24"/>
          <w:szCs w:val="24"/>
        </w:rPr>
        <w:t>Humensky</w:t>
      </w:r>
      <w:proofErr w:type="spellEnd"/>
      <w:r w:rsidRPr="00CE7273">
        <w:rPr>
          <w:sz w:val="24"/>
          <w:szCs w:val="24"/>
        </w:rPr>
        <w:t>, 301-480-1265.</w:t>
      </w:r>
      <w:r w:rsidRPr="00CE7273">
        <w:rPr>
          <w:sz w:val="24"/>
          <w:szCs w:val="24"/>
        </w:rPr>
        <w:br/>
        <w:t>Email: </w:t>
      </w:r>
      <w:hyperlink r:id="rId32" w:history="1">
        <w:r w:rsidRPr="00CE7273">
          <w:rPr>
            <w:rStyle w:val="Hyperlink"/>
            <w:rFonts w:ascii="Arial" w:hAnsi="Arial" w:cs="Arial"/>
            <w:spacing w:val="2"/>
            <w:sz w:val="24"/>
            <w:szCs w:val="24"/>
          </w:rPr>
          <w:t>jennifer.humensky@nih.gov</w:t>
        </w:r>
      </w:hyperlink>
    </w:p>
    <w:p w14:paraId="106E48C5" w14:textId="77777777" w:rsidR="00CE7273" w:rsidRPr="00CE7273" w:rsidRDefault="00000000" w:rsidP="00CE7273">
      <w:pPr>
        <w:rPr>
          <w:sz w:val="24"/>
          <w:szCs w:val="24"/>
        </w:rPr>
      </w:pPr>
      <w:r>
        <w:rPr>
          <w:sz w:val="24"/>
          <w:szCs w:val="24"/>
        </w:rPr>
        <w:pict w14:anchorId="7DDF835E">
          <v:rect id="_x0000_i1030" style="width:0;height:0" o:hralign="center" o:hrstd="t" o:hr="t" fillcolor="#a0a0a0" stroked="f"/>
        </w:pict>
      </w:r>
    </w:p>
    <w:p w14:paraId="71EA70D9" w14:textId="77777777" w:rsidR="00CE7273" w:rsidRPr="00CE7273" w:rsidRDefault="00CE7273" w:rsidP="00CE7273">
      <w:pPr>
        <w:rPr>
          <w:sz w:val="24"/>
          <w:szCs w:val="24"/>
        </w:rPr>
      </w:pPr>
      <w:r w:rsidRPr="00CE7273">
        <w:rPr>
          <w:b/>
          <w:bCs/>
          <w:sz w:val="24"/>
          <w:szCs w:val="24"/>
        </w:rPr>
        <w:t>FUNDING OPPORTUNITY:</w:t>
      </w:r>
    </w:p>
    <w:p w14:paraId="49F83961" w14:textId="77777777" w:rsidR="00CE7273" w:rsidRPr="00CE7273" w:rsidRDefault="00CE7273" w:rsidP="00CE7273">
      <w:pPr>
        <w:rPr>
          <w:sz w:val="24"/>
          <w:szCs w:val="24"/>
        </w:rPr>
      </w:pPr>
      <w:r w:rsidRPr="00CE7273">
        <w:rPr>
          <w:sz w:val="24"/>
          <w:szCs w:val="24"/>
        </w:rPr>
        <w:t>Research Opportunities in Crisis Response Services for Suicide Prevention (R01 Clinical Trial Optional)</w:t>
      </w:r>
    </w:p>
    <w:p w14:paraId="52BE2484" w14:textId="77777777" w:rsidR="00CE7273" w:rsidRPr="00CE7273" w:rsidRDefault="00CE7273" w:rsidP="00CE7273">
      <w:pPr>
        <w:rPr>
          <w:sz w:val="24"/>
          <w:szCs w:val="24"/>
        </w:rPr>
      </w:pPr>
      <w:r w:rsidRPr="00CE7273">
        <w:rPr>
          <w:b/>
          <w:bCs/>
          <w:sz w:val="24"/>
          <w:szCs w:val="24"/>
        </w:rPr>
        <w:t>FON:</w:t>
      </w:r>
    </w:p>
    <w:p w14:paraId="638BB378" w14:textId="77777777" w:rsidR="00CE7273" w:rsidRPr="00CE7273" w:rsidRDefault="00CE7273" w:rsidP="00CE7273">
      <w:pPr>
        <w:rPr>
          <w:sz w:val="24"/>
          <w:szCs w:val="24"/>
        </w:rPr>
      </w:pPr>
      <w:r w:rsidRPr="00CE7273">
        <w:rPr>
          <w:sz w:val="24"/>
          <w:szCs w:val="24"/>
        </w:rPr>
        <w:t>RFA-MH-25-135</w:t>
      </w:r>
    </w:p>
    <w:p w14:paraId="0170E26E" w14:textId="77777777" w:rsidR="00CE7273" w:rsidRPr="00CE7273" w:rsidRDefault="00CE7273" w:rsidP="00CE7273">
      <w:pPr>
        <w:rPr>
          <w:sz w:val="24"/>
          <w:szCs w:val="24"/>
        </w:rPr>
      </w:pPr>
      <w:r w:rsidRPr="00CE7273">
        <w:rPr>
          <w:b/>
          <w:bCs/>
          <w:sz w:val="24"/>
          <w:szCs w:val="24"/>
        </w:rPr>
        <w:t>AGENCY:</w:t>
      </w:r>
    </w:p>
    <w:p w14:paraId="62AB55A6" w14:textId="77777777" w:rsidR="00CE7273" w:rsidRPr="00CE7273" w:rsidRDefault="00CE7273" w:rsidP="00CE7273">
      <w:pPr>
        <w:rPr>
          <w:sz w:val="24"/>
          <w:szCs w:val="24"/>
        </w:rPr>
      </w:pPr>
      <w:r w:rsidRPr="00CE7273">
        <w:rPr>
          <w:sz w:val="24"/>
          <w:szCs w:val="24"/>
        </w:rPr>
        <w:t>U.S. Department of Health and Human Services, National Institutes of Health</w:t>
      </w:r>
    </w:p>
    <w:p w14:paraId="6201AA47" w14:textId="77777777" w:rsidR="00CE7273" w:rsidRPr="00CE7273" w:rsidRDefault="00CE7273" w:rsidP="00CE7273">
      <w:pPr>
        <w:rPr>
          <w:sz w:val="24"/>
          <w:szCs w:val="24"/>
        </w:rPr>
      </w:pPr>
      <w:r w:rsidRPr="00CE7273">
        <w:rPr>
          <w:b/>
          <w:bCs/>
          <w:sz w:val="24"/>
          <w:szCs w:val="24"/>
        </w:rPr>
        <w:lastRenderedPageBreak/>
        <w:t>ITEM:</w:t>
      </w:r>
    </w:p>
    <w:p w14:paraId="74EE5D73" w14:textId="77777777" w:rsidR="00CE7273" w:rsidRPr="00CE7273" w:rsidRDefault="00CE7273" w:rsidP="00CE7273">
      <w:pPr>
        <w:rPr>
          <w:sz w:val="24"/>
          <w:szCs w:val="24"/>
        </w:rPr>
      </w:pPr>
      <w:r w:rsidRPr="00CE7273">
        <w:rPr>
          <w:rFonts w:ascii="Arial" w:hAnsi="Arial" w:cs="Arial"/>
          <w:sz w:val="24"/>
          <w:szCs w:val="24"/>
        </w:rPr>
        <w:t>​</w:t>
      </w:r>
      <w:r w:rsidRPr="00CE7273">
        <w:rPr>
          <w:sz w:val="24"/>
          <w:szCs w:val="24"/>
        </w:rPr>
        <w:t>Notice seeking proposals for research examining the effectiveness and implementation of crisis response services, approaches to improve the quality and outcomes of services, and the impact of state and local policy on implementation and outcomes.</w:t>
      </w:r>
      <w:r w:rsidRPr="00CE7273">
        <w:rPr>
          <w:sz w:val="24"/>
          <w:szCs w:val="24"/>
        </w:rPr>
        <w:br/>
      </w:r>
    </w:p>
    <w:p w14:paraId="7784080C" w14:textId="77777777" w:rsidR="00CE7273" w:rsidRPr="00CE7273" w:rsidRDefault="00CE7273" w:rsidP="00CE7273">
      <w:pPr>
        <w:rPr>
          <w:sz w:val="24"/>
          <w:szCs w:val="24"/>
        </w:rPr>
      </w:pPr>
      <w:r w:rsidRPr="00CE7273">
        <w:rPr>
          <w:b/>
          <w:bCs/>
          <w:sz w:val="24"/>
          <w:szCs w:val="24"/>
        </w:rPr>
        <w:t>ACTION:</w:t>
      </w:r>
    </w:p>
    <w:p w14:paraId="1F35BD8E" w14:textId="77777777" w:rsidR="00CE7273" w:rsidRPr="00CE7273" w:rsidRDefault="00CE7273" w:rsidP="00CE7273">
      <w:pPr>
        <w:rPr>
          <w:sz w:val="24"/>
          <w:szCs w:val="24"/>
        </w:rPr>
      </w:pPr>
      <w:r w:rsidRPr="00CE7273">
        <w:rPr>
          <w:rFonts w:ascii="Arial" w:hAnsi="Arial" w:cs="Arial"/>
          <w:sz w:val="24"/>
          <w:szCs w:val="24"/>
        </w:rPr>
        <w:t>​</w:t>
      </w:r>
      <w:r w:rsidRPr="00CE7273">
        <w:rPr>
          <w:sz w:val="24"/>
          <w:szCs w:val="24"/>
        </w:rPr>
        <w:t>Proposals are due October 1, 2024. An estimated $2 million is available to fund three to five awards.</w:t>
      </w:r>
    </w:p>
    <w:p w14:paraId="6BB5BA8A" w14:textId="77777777" w:rsidR="00CE7273" w:rsidRPr="00CE7273" w:rsidRDefault="00CE7273" w:rsidP="00CE7273">
      <w:pPr>
        <w:rPr>
          <w:sz w:val="24"/>
          <w:szCs w:val="24"/>
        </w:rPr>
      </w:pPr>
      <w:r w:rsidRPr="00CE7273">
        <w:rPr>
          <w:b/>
          <w:bCs/>
          <w:sz w:val="24"/>
          <w:szCs w:val="24"/>
        </w:rPr>
        <w:t>LINKS:</w:t>
      </w:r>
    </w:p>
    <w:p w14:paraId="35C224B0" w14:textId="77777777" w:rsidR="00CE7273" w:rsidRPr="00CE7273" w:rsidRDefault="00000000" w:rsidP="00CE7273">
      <w:pPr>
        <w:rPr>
          <w:sz w:val="24"/>
          <w:szCs w:val="24"/>
        </w:rPr>
      </w:pPr>
      <w:hyperlink r:id="rId33" w:tgtFrame="_blank" w:history="1">
        <w:r w:rsidR="00CE7273" w:rsidRPr="00CE7273">
          <w:rPr>
            <w:rStyle w:val="Hyperlink"/>
            <w:rFonts w:ascii="Arial" w:hAnsi="Arial" w:cs="Arial"/>
            <w:spacing w:val="2"/>
            <w:sz w:val="24"/>
            <w:szCs w:val="24"/>
          </w:rPr>
          <w:t>Grants.gov</w:t>
        </w:r>
      </w:hyperlink>
      <w:r w:rsidR="00CE7273" w:rsidRPr="00CE7273">
        <w:rPr>
          <w:sz w:val="24"/>
          <w:szCs w:val="24"/>
        </w:rPr>
        <w:br/>
      </w:r>
      <w:hyperlink r:id="rId34" w:tgtFrame="_blank" w:history="1">
        <w:r w:rsidR="00CE7273" w:rsidRPr="00CE7273">
          <w:rPr>
            <w:rStyle w:val="Hyperlink"/>
            <w:rFonts w:ascii="Arial" w:hAnsi="Arial" w:cs="Arial"/>
            <w:spacing w:val="2"/>
            <w:sz w:val="24"/>
            <w:szCs w:val="24"/>
          </w:rPr>
          <w:t>Solicitation</w:t>
        </w:r>
      </w:hyperlink>
      <w:r w:rsidR="00CE7273" w:rsidRPr="00CE7273">
        <w:rPr>
          <w:sz w:val="24"/>
          <w:szCs w:val="24"/>
        </w:rPr>
        <w:br/>
      </w:r>
    </w:p>
    <w:p w14:paraId="740644C8" w14:textId="77777777" w:rsidR="00CE7273" w:rsidRPr="00CE7273" w:rsidRDefault="00CE7273" w:rsidP="00CE7273">
      <w:pPr>
        <w:rPr>
          <w:sz w:val="24"/>
          <w:szCs w:val="24"/>
        </w:rPr>
      </w:pPr>
      <w:r w:rsidRPr="00CE7273">
        <w:rPr>
          <w:b/>
          <w:bCs/>
          <w:sz w:val="24"/>
          <w:szCs w:val="24"/>
        </w:rPr>
        <w:t>CONTACT:</w:t>
      </w:r>
    </w:p>
    <w:p w14:paraId="2F89AC7C" w14:textId="77777777" w:rsidR="00CE7273" w:rsidRPr="00CE7273" w:rsidRDefault="00CE7273" w:rsidP="00CE7273">
      <w:pPr>
        <w:rPr>
          <w:sz w:val="24"/>
          <w:szCs w:val="24"/>
        </w:rPr>
      </w:pPr>
      <w:r w:rsidRPr="00CE7273">
        <w:rPr>
          <w:rFonts w:ascii="Arial" w:hAnsi="Arial" w:cs="Arial"/>
          <w:sz w:val="24"/>
          <w:szCs w:val="24"/>
        </w:rPr>
        <w:t>​</w:t>
      </w:r>
      <w:r w:rsidRPr="00CE7273">
        <w:rPr>
          <w:sz w:val="24"/>
          <w:szCs w:val="24"/>
        </w:rPr>
        <w:t xml:space="preserve">Jennifer </w:t>
      </w:r>
      <w:proofErr w:type="spellStart"/>
      <w:r w:rsidRPr="00CE7273">
        <w:rPr>
          <w:sz w:val="24"/>
          <w:szCs w:val="24"/>
        </w:rPr>
        <w:t>Humensky</w:t>
      </w:r>
      <w:proofErr w:type="spellEnd"/>
      <w:r w:rsidRPr="00CE7273">
        <w:rPr>
          <w:sz w:val="24"/>
          <w:szCs w:val="24"/>
        </w:rPr>
        <w:t>, 301-480-1265.</w:t>
      </w:r>
      <w:r w:rsidRPr="00CE7273">
        <w:rPr>
          <w:sz w:val="24"/>
          <w:szCs w:val="24"/>
        </w:rPr>
        <w:br/>
        <w:t>Email: </w:t>
      </w:r>
      <w:hyperlink r:id="rId35" w:history="1">
        <w:r w:rsidRPr="00CE7273">
          <w:rPr>
            <w:rStyle w:val="Hyperlink"/>
            <w:rFonts w:ascii="Arial" w:hAnsi="Arial" w:cs="Arial"/>
            <w:spacing w:val="2"/>
            <w:sz w:val="24"/>
            <w:szCs w:val="24"/>
          </w:rPr>
          <w:t>jennifer.humensky@nih.gov</w:t>
        </w:r>
      </w:hyperlink>
    </w:p>
    <w:p w14:paraId="4FAAE664" w14:textId="77777777" w:rsidR="00CE7273" w:rsidRPr="00CE7273" w:rsidRDefault="00000000" w:rsidP="00CE7273">
      <w:pPr>
        <w:rPr>
          <w:sz w:val="24"/>
          <w:szCs w:val="24"/>
        </w:rPr>
      </w:pPr>
      <w:r>
        <w:rPr>
          <w:sz w:val="24"/>
          <w:szCs w:val="24"/>
        </w:rPr>
        <w:pict w14:anchorId="02BF965A">
          <v:rect id="_x0000_i1031" style="width:0;height:0" o:hralign="center" o:hrstd="t" o:hr="t" fillcolor="#a0a0a0" stroked="f"/>
        </w:pict>
      </w:r>
    </w:p>
    <w:p w14:paraId="6A555FE5" w14:textId="77777777" w:rsidR="00CE7273" w:rsidRPr="00CE7273" w:rsidRDefault="00CE7273" w:rsidP="00CE7273">
      <w:pPr>
        <w:rPr>
          <w:sz w:val="24"/>
          <w:szCs w:val="24"/>
        </w:rPr>
      </w:pPr>
      <w:r w:rsidRPr="00CE7273">
        <w:rPr>
          <w:b/>
          <w:bCs/>
          <w:sz w:val="24"/>
          <w:szCs w:val="24"/>
        </w:rPr>
        <w:t>FUNDING OPPORTUNITY:</w:t>
      </w:r>
    </w:p>
    <w:p w14:paraId="684CBEAA" w14:textId="77777777" w:rsidR="00CE7273" w:rsidRPr="00CE7273" w:rsidRDefault="00CE7273" w:rsidP="00CE7273">
      <w:pPr>
        <w:rPr>
          <w:sz w:val="24"/>
          <w:szCs w:val="24"/>
        </w:rPr>
      </w:pPr>
      <w:r w:rsidRPr="00CE7273">
        <w:rPr>
          <w:sz w:val="24"/>
          <w:szCs w:val="24"/>
        </w:rPr>
        <w:t>Summer Research Education Experience Program (R25 Clinical Trial Not Allowed)</w:t>
      </w:r>
    </w:p>
    <w:p w14:paraId="633B5DDE" w14:textId="77777777" w:rsidR="00CE7273" w:rsidRPr="00CE7273" w:rsidRDefault="00CE7273" w:rsidP="00CE7273">
      <w:pPr>
        <w:rPr>
          <w:sz w:val="24"/>
          <w:szCs w:val="24"/>
        </w:rPr>
      </w:pPr>
      <w:r w:rsidRPr="00CE7273">
        <w:rPr>
          <w:b/>
          <w:bCs/>
          <w:sz w:val="24"/>
          <w:szCs w:val="24"/>
        </w:rPr>
        <w:t>FON:</w:t>
      </w:r>
    </w:p>
    <w:p w14:paraId="778CECE1" w14:textId="77777777" w:rsidR="00CE7273" w:rsidRPr="00CE7273" w:rsidRDefault="00CE7273" w:rsidP="00CE7273">
      <w:pPr>
        <w:rPr>
          <w:sz w:val="24"/>
          <w:szCs w:val="24"/>
        </w:rPr>
      </w:pPr>
      <w:r w:rsidRPr="00CE7273">
        <w:rPr>
          <w:sz w:val="24"/>
          <w:szCs w:val="24"/>
        </w:rPr>
        <w:t>PAR-24-204</w:t>
      </w:r>
    </w:p>
    <w:p w14:paraId="74686EC5" w14:textId="77777777" w:rsidR="00CE7273" w:rsidRPr="00CE7273" w:rsidRDefault="00CE7273" w:rsidP="00CE7273">
      <w:pPr>
        <w:rPr>
          <w:sz w:val="24"/>
          <w:szCs w:val="24"/>
        </w:rPr>
      </w:pPr>
      <w:r w:rsidRPr="00CE7273">
        <w:rPr>
          <w:b/>
          <w:bCs/>
          <w:sz w:val="24"/>
          <w:szCs w:val="24"/>
        </w:rPr>
        <w:t>AGENCY:</w:t>
      </w:r>
    </w:p>
    <w:p w14:paraId="656E5F4B" w14:textId="77777777" w:rsidR="00CE7273" w:rsidRPr="00CE7273" w:rsidRDefault="00CE7273" w:rsidP="00CE7273">
      <w:pPr>
        <w:rPr>
          <w:sz w:val="24"/>
          <w:szCs w:val="24"/>
        </w:rPr>
      </w:pPr>
      <w:r w:rsidRPr="00CE7273">
        <w:rPr>
          <w:sz w:val="24"/>
          <w:szCs w:val="24"/>
        </w:rPr>
        <w:t>U.S. Department of Health and Human Services, National Institutes of Health</w:t>
      </w:r>
    </w:p>
    <w:p w14:paraId="564AB775" w14:textId="77777777" w:rsidR="00CE7273" w:rsidRPr="00CE7273" w:rsidRDefault="00CE7273" w:rsidP="00CE7273">
      <w:pPr>
        <w:rPr>
          <w:sz w:val="24"/>
          <w:szCs w:val="24"/>
        </w:rPr>
      </w:pPr>
      <w:r w:rsidRPr="00CE7273">
        <w:rPr>
          <w:b/>
          <w:bCs/>
          <w:sz w:val="24"/>
          <w:szCs w:val="24"/>
        </w:rPr>
        <w:t>ITEM:</w:t>
      </w:r>
    </w:p>
    <w:p w14:paraId="0B6CDCF9" w14:textId="77777777" w:rsidR="00CE7273" w:rsidRPr="00CE7273" w:rsidRDefault="00CE7273" w:rsidP="00CE7273">
      <w:pPr>
        <w:rPr>
          <w:sz w:val="24"/>
          <w:szCs w:val="24"/>
        </w:rPr>
      </w:pPr>
      <w:r w:rsidRPr="00CE7273">
        <w:rPr>
          <w:rFonts w:ascii="Arial" w:hAnsi="Arial" w:cs="Arial"/>
          <w:sz w:val="24"/>
          <w:szCs w:val="24"/>
        </w:rPr>
        <w:t>​</w:t>
      </w:r>
      <w:r w:rsidRPr="00CE7273">
        <w:rPr>
          <w:sz w:val="24"/>
          <w:szCs w:val="24"/>
        </w:rPr>
        <w:t>Notice seeking proposals for research education activities in the mission areas of the NIH that foster a better understanding of biomedical, behavioral and clinical research and its implications.</w:t>
      </w:r>
    </w:p>
    <w:p w14:paraId="6A65EB49" w14:textId="77777777" w:rsidR="00CE7273" w:rsidRPr="00CE7273" w:rsidRDefault="00CE7273" w:rsidP="00CE7273">
      <w:pPr>
        <w:rPr>
          <w:sz w:val="24"/>
          <w:szCs w:val="24"/>
        </w:rPr>
      </w:pPr>
      <w:r w:rsidRPr="00CE7273">
        <w:rPr>
          <w:b/>
          <w:bCs/>
          <w:sz w:val="24"/>
          <w:szCs w:val="24"/>
        </w:rPr>
        <w:t>ACTION:</w:t>
      </w:r>
    </w:p>
    <w:p w14:paraId="63003D83" w14:textId="77777777" w:rsidR="00CE7273" w:rsidRPr="00CE7273" w:rsidRDefault="00CE7273" w:rsidP="00CE7273">
      <w:pPr>
        <w:rPr>
          <w:sz w:val="24"/>
          <w:szCs w:val="24"/>
        </w:rPr>
      </w:pPr>
      <w:r w:rsidRPr="00CE7273">
        <w:rPr>
          <w:rFonts w:ascii="Arial" w:hAnsi="Arial" w:cs="Arial"/>
          <w:sz w:val="24"/>
          <w:szCs w:val="24"/>
        </w:rPr>
        <w:t>​</w:t>
      </w:r>
      <w:r w:rsidRPr="00CE7273">
        <w:rPr>
          <w:sz w:val="24"/>
          <w:szCs w:val="24"/>
        </w:rPr>
        <w:t>Proposals are due March 18, 2025. Multiple awards with a per-year ceiling of $125,000 are anticipated.</w:t>
      </w:r>
    </w:p>
    <w:p w14:paraId="1B44BD4F" w14:textId="77777777" w:rsidR="00CE7273" w:rsidRPr="00CE7273" w:rsidRDefault="00CE7273" w:rsidP="00CE7273">
      <w:pPr>
        <w:rPr>
          <w:sz w:val="24"/>
          <w:szCs w:val="24"/>
        </w:rPr>
      </w:pPr>
      <w:r w:rsidRPr="00CE7273">
        <w:rPr>
          <w:b/>
          <w:bCs/>
          <w:sz w:val="24"/>
          <w:szCs w:val="24"/>
        </w:rPr>
        <w:t>LINKS:</w:t>
      </w:r>
    </w:p>
    <w:p w14:paraId="371F36B3" w14:textId="77777777" w:rsidR="00CE7273" w:rsidRPr="00CE7273" w:rsidRDefault="00000000" w:rsidP="00CE7273">
      <w:pPr>
        <w:rPr>
          <w:sz w:val="24"/>
          <w:szCs w:val="24"/>
        </w:rPr>
      </w:pPr>
      <w:hyperlink r:id="rId36" w:tgtFrame="_blank" w:history="1">
        <w:r w:rsidR="00CE7273" w:rsidRPr="00CE7273">
          <w:rPr>
            <w:rStyle w:val="Hyperlink"/>
            <w:rFonts w:ascii="Arial" w:hAnsi="Arial" w:cs="Arial"/>
            <w:spacing w:val="2"/>
            <w:sz w:val="24"/>
            <w:szCs w:val="24"/>
          </w:rPr>
          <w:t>Grants.gov</w:t>
        </w:r>
      </w:hyperlink>
      <w:r w:rsidR="00CE7273" w:rsidRPr="00CE7273">
        <w:rPr>
          <w:sz w:val="24"/>
          <w:szCs w:val="24"/>
        </w:rPr>
        <w:br/>
      </w:r>
      <w:hyperlink r:id="rId37" w:tgtFrame="_blank" w:history="1">
        <w:r w:rsidR="00CE7273" w:rsidRPr="00CE7273">
          <w:rPr>
            <w:rStyle w:val="Hyperlink"/>
            <w:rFonts w:ascii="Arial" w:hAnsi="Arial" w:cs="Arial"/>
            <w:spacing w:val="2"/>
            <w:sz w:val="24"/>
            <w:szCs w:val="24"/>
          </w:rPr>
          <w:t>Solicitation</w:t>
        </w:r>
      </w:hyperlink>
      <w:r w:rsidR="00CE7273" w:rsidRPr="00CE7273">
        <w:rPr>
          <w:sz w:val="24"/>
          <w:szCs w:val="24"/>
        </w:rPr>
        <w:br/>
      </w:r>
    </w:p>
    <w:p w14:paraId="438230F1" w14:textId="77777777" w:rsidR="00CE7273" w:rsidRPr="00CE7273" w:rsidRDefault="00CE7273" w:rsidP="00CE7273">
      <w:pPr>
        <w:rPr>
          <w:sz w:val="24"/>
          <w:szCs w:val="24"/>
        </w:rPr>
      </w:pPr>
      <w:r w:rsidRPr="00CE7273">
        <w:rPr>
          <w:b/>
          <w:bCs/>
          <w:sz w:val="24"/>
          <w:szCs w:val="24"/>
        </w:rPr>
        <w:t>CONTACT:</w:t>
      </w:r>
    </w:p>
    <w:p w14:paraId="749C6510" w14:textId="77777777" w:rsidR="00CE7273" w:rsidRPr="00CE7273" w:rsidRDefault="00CE7273" w:rsidP="00CE7273">
      <w:pPr>
        <w:rPr>
          <w:sz w:val="24"/>
          <w:szCs w:val="24"/>
        </w:rPr>
      </w:pPr>
      <w:r w:rsidRPr="00CE7273">
        <w:rPr>
          <w:rFonts w:ascii="Arial" w:hAnsi="Arial" w:cs="Arial"/>
          <w:sz w:val="24"/>
          <w:szCs w:val="24"/>
        </w:rPr>
        <w:t>​</w:t>
      </w:r>
      <w:r w:rsidRPr="00CE7273">
        <w:rPr>
          <w:sz w:val="24"/>
          <w:szCs w:val="24"/>
        </w:rPr>
        <w:t>Contacts vary by institute.</w:t>
      </w:r>
    </w:p>
    <w:p w14:paraId="259719BE" w14:textId="77777777" w:rsidR="00CE7273" w:rsidRDefault="00CE7273" w:rsidP="00F54A0F">
      <w:pPr>
        <w:rPr>
          <w:sz w:val="24"/>
          <w:szCs w:val="24"/>
          <w:highlight w:val="yellow"/>
        </w:rPr>
      </w:pPr>
    </w:p>
    <w:p w14:paraId="04AB9B85" w14:textId="1F0BDFD8" w:rsidR="00F54A0F" w:rsidRPr="00F54A0F" w:rsidRDefault="00F54A0F" w:rsidP="00F54A0F">
      <w:pPr>
        <w:rPr>
          <w:sz w:val="24"/>
          <w:szCs w:val="24"/>
        </w:rPr>
      </w:pPr>
      <w:r w:rsidRPr="00F54A0F">
        <w:rPr>
          <w:sz w:val="24"/>
          <w:szCs w:val="24"/>
          <w:highlight w:val="yellow"/>
        </w:rPr>
        <w:t>HEALTH 6-14-2024</w:t>
      </w:r>
    </w:p>
    <w:p w14:paraId="4679E182" w14:textId="77777777" w:rsidR="00F54A0F" w:rsidRPr="00F54A0F" w:rsidRDefault="00F54A0F" w:rsidP="00F54A0F">
      <w:pPr>
        <w:rPr>
          <w:sz w:val="24"/>
          <w:szCs w:val="24"/>
        </w:rPr>
      </w:pPr>
      <w:r w:rsidRPr="00F54A0F">
        <w:rPr>
          <w:b/>
          <w:bCs/>
          <w:sz w:val="24"/>
          <w:szCs w:val="24"/>
        </w:rPr>
        <w:t>FUNDING OPPORTUNITY:</w:t>
      </w:r>
    </w:p>
    <w:p w14:paraId="4CCD07CD" w14:textId="77777777" w:rsidR="00F54A0F" w:rsidRPr="00F54A0F" w:rsidRDefault="00F54A0F" w:rsidP="00F54A0F">
      <w:pPr>
        <w:rPr>
          <w:sz w:val="24"/>
          <w:szCs w:val="24"/>
        </w:rPr>
      </w:pPr>
      <w:r w:rsidRPr="00F54A0F">
        <w:rPr>
          <w:sz w:val="24"/>
          <w:szCs w:val="24"/>
        </w:rPr>
        <w:t>Community Level Interventions to Improve Minority Health and Reduce Health Disparities (R01 - Clinical Trial Optional)</w:t>
      </w:r>
    </w:p>
    <w:p w14:paraId="70B11990" w14:textId="77777777" w:rsidR="00F54A0F" w:rsidRPr="00F54A0F" w:rsidRDefault="00F54A0F" w:rsidP="00F54A0F">
      <w:pPr>
        <w:rPr>
          <w:sz w:val="24"/>
          <w:szCs w:val="24"/>
        </w:rPr>
      </w:pPr>
      <w:r w:rsidRPr="00F54A0F">
        <w:rPr>
          <w:b/>
          <w:bCs/>
          <w:sz w:val="24"/>
          <w:szCs w:val="24"/>
        </w:rPr>
        <w:t>FON:</w:t>
      </w:r>
    </w:p>
    <w:p w14:paraId="552E9E33" w14:textId="77777777" w:rsidR="00F54A0F" w:rsidRPr="00F54A0F" w:rsidRDefault="00F54A0F" w:rsidP="00F54A0F">
      <w:pPr>
        <w:rPr>
          <w:sz w:val="24"/>
          <w:szCs w:val="24"/>
        </w:rPr>
      </w:pPr>
      <w:r w:rsidRPr="00F54A0F">
        <w:rPr>
          <w:sz w:val="24"/>
          <w:szCs w:val="24"/>
        </w:rPr>
        <w:t>PAR-24-231</w:t>
      </w:r>
    </w:p>
    <w:p w14:paraId="7877F226" w14:textId="77777777" w:rsidR="00F54A0F" w:rsidRPr="00F54A0F" w:rsidRDefault="00F54A0F" w:rsidP="00F54A0F">
      <w:pPr>
        <w:rPr>
          <w:sz w:val="24"/>
          <w:szCs w:val="24"/>
        </w:rPr>
      </w:pPr>
      <w:r w:rsidRPr="00F54A0F">
        <w:rPr>
          <w:b/>
          <w:bCs/>
          <w:sz w:val="24"/>
          <w:szCs w:val="24"/>
        </w:rPr>
        <w:t>AGENCY:</w:t>
      </w:r>
    </w:p>
    <w:p w14:paraId="2C91A407" w14:textId="77777777" w:rsidR="00F54A0F" w:rsidRPr="00F54A0F" w:rsidRDefault="00F54A0F" w:rsidP="00F54A0F">
      <w:pPr>
        <w:rPr>
          <w:sz w:val="24"/>
          <w:szCs w:val="24"/>
        </w:rPr>
      </w:pPr>
      <w:r w:rsidRPr="00F54A0F">
        <w:rPr>
          <w:sz w:val="24"/>
          <w:szCs w:val="24"/>
        </w:rPr>
        <w:t>U.S. Department of Health and Human Services, National Institutes of Health</w:t>
      </w:r>
    </w:p>
    <w:p w14:paraId="6A4E5CB5" w14:textId="77777777" w:rsidR="00F54A0F" w:rsidRPr="00F54A0F" w:rsidRDefault="00F54A0F" w:rsidP="00F54A0F">
      <w:pPr>
        <w:rPr>
          <w:sz w:val="24"/>
          <w:szCs w:val="24"/>
        </w:rPr>
      </w:pPr>
      <w:r w:rsidRPr="00F54A0F">
        <w:rPr>
          <w:b/>
          <w:bCs/>
          <w:sz w:val="24"/>
          <w:szCs w:val="24"/>
        </w:rPr>
        <w:t>ITEM:</w:t>
      </w:r>
    </w:p>
    <w:p w14:paraId="5B47867C" w14:textId="77777777" w:rsidR="00F54A0F" w:rsidRPr="00F54A0F" w:rsidRDefault="00F54A0F" w:rsidP="00F54A0F">
      <w:pPr>
        <w:rPr>
          <w:sz w:val="24"/>
          <w:szCs w:val="24"/>
        </w:rPr>
      </w:pPr>
      <w:r w:rsidRPr="00F54A0F">
        <w:rPr>
          <w:rFonts w:ascii="Arial" w:hAnsi="Arial" w:cs="Arial"/>
          <w:sz w:val="24"/>
          <w:szCs w:val="24"/>
        </w:rPr>
        <w:t>​</w:t>
      </w:r>
      <w:r w:rsidRPr="00F54A0F">
        <w:rPr>
          <w:sz w:val="24"/>
          <w:szCs w:val="24"/>
        </w:rPr>
        <w:t>Notice seeking proposals to support research to develop and test community-level interventions to improve minority health and reduce health disparities.</w:t>
      </w:r>
      <w:r w:rsidRPr="00F54A0F">
        <w:rPr>
          <w:sz w:val="24"/>
          <w:szCs w:val="24"/>
        </w:rPr>
        <w:br/>
      </w:r>
    </w:p>
    <w:p w14:paraId="61FF311D" w14:textId="77777777" w:rsidR="00F54A0F" w:rsidRPr="00F54A0F" w:rsidRDefault="00F54A0F" w:rsidP="00F54A0F">
      <w:pPr>
        <w:rPr>
          <w:sz w:val="24"/>
          <w:szCs w:val="24"/>
        </w:rPr>
      </w:pPr>
      <w:r w:rsidRPr="00F54A0F">
        <w:rPr>
          <w:b/>
          <w:bCs/>
          <w:sz w:val="24"/>
          <w:szCs w:val="24"/>
        </w:rPr>
        <w:t>ACTION:</w:t>
      </w:r>
    </w:p>
    <w:p w14:paraId="160C1F39" w14:textId="77777777" w:rsidR="00F54A0F" w:rsidRPr="00F54A0F" w:rsidRDefault="00F54A0F" w:rsidP="00F54A0F">
      <w:pPr>
        <w:rPr>
          <w:sz w:val="24"/>
          <w:szCs w:val="24"/>
        </w:rPr>
      </w:pPr>
      <w:r w:rsidRPr="00F54A0F">
        <w:rPr>
          <w:rFonts w:ascii="Arial" w:hAnsi="Arial" w:cs="Arial"/>
          <w:sz w:val="24"/>
          <w:szCs w:val="24"/>
        </w:rPr>
        <w:t>​</w:t>
      </w:r>
      <w:r w:rsidRPr="00F54A0F">
        <w:rPr>
          <w:sz w:val="24"/>
          <w:szCs w:val="24"/>
        </w:rPr>
        <w:t>Proposals are due October 5, 2024, October 5, 2025, and October 5, 2026.</w:t>
      </w:r>
    </w:p>
    <w:p w14:paraId="6A168095" w14:textId="77777777" w:rsidR="00F54A0F" w:rsidRPr="00F54A0F" w:rsidRDefault="00F54A0F" w:rsidP="00F54A0F">
      <w:pPr>
        <w:rPr>
          <w:sz w:val="24"/>
          <w:szCs w:val="24"/>
        </w:rPr>
      </w:pPr>
      <w:r w:rsidRPr="00F54A0F">
        <w:rPr>
          <w:b/>
          <w:bCs/>
          <w:sz w:val="24"/>
          <w:szCs w:val="24"/>
        </w:rPr>
        <w:t>LINKS:</w:t>
      </w:r>
    </w:p>
    <w:p w14:paraId="7C4FBAC7" w14:textId="77777777" w:rsidR="00F54A0F" w:rsidRPr="00F54A0F" w:rsidRDefault="00000000" w:rsidP="00F54A0F">
      <w:pPr>
        <w:rPr>
          <w:sz w:val="24"/>
          <w:szCs w:val="24"/>
        </w:rPr>
      </w:pPr>
      <w:hyperlink r:id="rId38" w:tgtFrame="_blank" w:history="1">
        <w:r w:rsidR="00F54A0F" w:rsidRPr="00F54A0F">
          <w:rPr>
            <w:rStyle w:val="Hyperlink"/>
            <w:rFonts w:ascii="Arial" w:hAnsi="Arial" w:cs="Arial"/>
            <w:spacing w:val="2"/>
            <w:sz w:val="24"/>
            <w:szCs w:val="24"/>
          </w:rPr>
          <w:t>Grants.gov</w:t>
        </w:r>
      </w:hyperlink>
      <w:r w:rsidR="00F54A0F" w:rsidRPr="00F54A0F">
        <w:rPr>
          <w:sz w:val="24"/>
          <w:szCs w:val="24"/>
        </w:rPr>
        <w:br/>
      </w:r>
      <w:hyperlink r:id="rId39" w:tgtFrame="_blank" w:history="1">
        <w:r w:rsidR="00F54A0F" w:rsidRPr="00F54A0F">
          <w:rPr>
            <w:rStyle w:val="Hyperlink"/>
            <w:rFonts w:ascii="Arial" w:hAnsi="Arial" w:cs="Arial"/>
            <w:spacing w:val="2"/>
            <w:sz w:val="24"/>
            <w:szCs w:val="24"/>
          </w:rPr>
          <w:t>Solicitation</w:t>
        </w:r>
      </w:hyperlink>
      <w:r w:rsidR="00F54A0F" w:rsidRPr="00F54A0F">
        <w:rPr>
          <w:sz w:val="24"/>
          <w:szCs w:val="24"/>
        </w:rPr>
        <w:br/>
      </w:r>
    </w:p>
    <w:p w14:paraId="19BD5EA7" w14:textId="77777777" w:rsidR="00F54A0F" w:rsidRPr="00F54A0F" w:rsidRDefault="00F54A0F" w:rsidP="00F54A0F">
      <w:pPr>
        <w:rPr>
          <w:sz w:val="24"/>
          <w:szCs w:val="24"/>
        </w:rPr>
      </w:pPr>
      <w:r w:rsidRPr="00F54A0F">
        <w:rPr>
          <w:b/>
          <w:bCs/>
          <w:sz w:val="24"/>
          <w:szCs w:val="24"/>
        </w:rPr>
        <w:t>CONTACT:</w:t>
      </w:r>
    </w:p>
    <w:p w14:paraId="10E4F7F9" w14:textId="77777777" w:rsidR="00F54A0F" w:rsidRPr="00F54A0F" w:rsidRDefault="00F54A0F" w:rsidP="00F54A0F">
      <w:pPr>
        <w:rPr>
          <w:sz w:val="24"/>
          <w:szCs w:val="24"/>
        </w:rPr>
      </w:pPr>
      <w:r w:rsidRPr="00F54A0F">
        <w:rPr>
          <w:rFonts w:ascii="Arial" w:hAnsi="Arial" w:cs="Arial"/>
          <w:sz w:val="24"/>
          <w:szCs w:val="24"/>
        </w:rPr>
        <w:t>​</w:t>
      </w:r>
      <w:r w:rsidRPr="00F54A0F">
        <w:rPr>
          <w:sz w:val="24"/>
          <w:szCs w:val="24"/>
        </w:rPr>
        <w:t>Crystal L. Barksdale, 301-827-4288. Email: </w:t>
      </w:r>
      <w:hyperlink r:id="rId40" w:history="1">
        <w:r w:rsidRPr="00F54A0F">
          <w:rPr>
            <w:rStyle w:val="Hyperlink"/>
            <w:rFonts w:ascii="Arial" w:hAnsi="Arial" w:cs="Arial"/>
            <w:spacing w:val="2"/>
            <w:sz w:val="24"/>
            <w:szCs w:val="24"/>
          </w:rPr>
          <w:t>crystal.barksdale@nih.gov</w:t>
        </w:r>
      </w:hyperlink>
    </w:p>
    <w:p w14:paraId="3B09D3FD" w14:textId="77777777" w:rsidR="00F54A0F" w:rsidRPr="00F54A0F" w:rsidRDefault="00000000" w:rsidP="00F54A0F">
      <w:pPr>
        <w:rPr>
          <w:sz w:val="24"/>
          <w:szCs w:val="24"/>
        </w:rPr>
      </w:pPr>
      <w:r>
        <w:rPr>
          <w:sz w:val="24"/>
          <w:szCs w:val="24"/>
        </w:rPr>
        <w:pict w14:anchorId="32BF07E3">
          <v:rect id="_x0000_i1032" style="width:0;height:0" o:hralign="center" o:hrstd="t" o:hr="t" fillcolor="#a0a0a0" stroked="f"/>
        </w:pict>
      </w:r>
    </w:p>
    <w:p w14:paraId="03166429" w14:textId="77777777" w:rsidR="00F54A0F" w:rsidRPr="00F54A0F" w:rsidRDefault="00F54A0F" w:rsidP="00F54A0F">
      <w:pPr>
        <w:rPr>
          <w:sz w:val="24"/>
          <w:szCs w:val="24"/>
        </w:rPr>
      </w:pPr>
      <w:r w:rsidRPr="00F54A0F">
        <w:rPr>
          <w:b/>
          <w:bCs/>
          <w:sz w:val="24"/>
          <w:szCs w:val="24"/>
        </w:rPr>
        <w:t>FUNDING OPPORTUNITY:</w:t>
      </w:r>
    </w:p>
    <w:p w14:paraId="0D0D24CE" w14:textId="77777777" w:rsidR="00F54A0F" w:rsidRPr="00F54A0F" w:rsidRDefault="00F54A0F" w:rsidP="00F54A0F">
      <w:pPr>
        <w:rPr>
          <w:sz w:val="24"/>
          <w:szCs w:val="24"/>
        </w:rPr>
      </w:pPr>
      <w:r w:rsidRPr="00F54A0F">
        <w:rPr>
          <w:sz w:val="24"/>
          <w:szCs w:val="24"/>
        </w:rPr>
        <w:t>DoD Breast Cancer, Breakthrough Award Levels 1 and 2</w:t>
      </w:r>
    </w:p>
    <w:p w14:paraId="4C49B73F" w14:textId="77777777" w:rsidR="00F54A0F" w:rsidRPr="00F54A0F" w:rsidRDefault="00F54A0F" w:rsidP="00F54A0F">
      <w:pPr>
        <w:rPr>
          <w:sz w:val="24"/>
          <w:szCs w:val="24"/>
        </w:rPr>
      </w:pPr>
      <w:r w:rsidRPr="00F54A0F">
        <w:rPr>
          <w:b/>
          <w:bCs/>
          <w:sz w:val="24"/>
          <w:szCs w:val="24"/>
        </w:rPr>
        <w:t>FON:</w:t>
      </w:r>
    </w:p>
    <w:p w14:paraId="4307D680" w14:textId="77777777" w:rsidR="00F54A0F" w:rsidRPr="00F54A0F" w:rsidRDefault="00F54A0F" w:rsidP="00F54A0F">
      <w:pPr>
        <w:rPr>
          <w:sz w:val="24"/>
          <w:szCs w:val="24"/>
        </w:rPr>
      </w:pPr>
      <w:r w:rsidRPr="00F54A0F">
        <w:rPr>
          <w:sz w:val="24"/>
          <w:szCs w:val="24"/>
        </w:rPr>
        <w:lastRenderedPageBreak/>
        <w:t>HT942524BCRPBTA122</w:t>
      </w:r>
    </w:p>
    <w:p w14:paraId="1EBCC943" w14:textId="77777777" w:rsidR="00F54A0F" w:rsidRPr="00F54A0F" w:rsidRDefault="00F54A0F" w:rsidP="00F54A0F">
      <w:pPr>
        <w:rPr>
          <w:sz w:val="24"/>
          <w:szCs w:val="24"/>
        </w:rPr>
      </w:pPr>
      <w:r w:rsidRPr="00F54A0F">
        <w:rPr>
          <w:b/>
          <w:bCs/>
          <w:sz w:val="24"/>
          <w:szCs w:val="24"/>
        </w:rPr>
        <w:t>AGENCY:</w:t>
      </w:r>
    </w:p>
    <w:p w14:paraId="4B81E43C" w14:textId="77777777" w:rsidR="00F54A0F" w:rsidRPr="00F54A0F" w:rsidRDefault="00F54A0F" w:rsidP="00F54A0F">
      <w:pPr>
        <w:rPr>
          <w:sz w:val="24"/>
          <w:szCs w:val="24"/>
        </w:rPr>
      </w:pPr>
      <w:r w:rsidRPr="00F54A0F">
        <w:rPr>
          <w:sz w:val="24"/>
          <w:szCs w:val="24"/>
        </w:rPr>
        <w:t>Defense</w:t>
      </w:r>
    </w:p>
    <w:p w14:paraId="511DA3EB" w14:textId="77777777" w:rsidR="00F54A0F" w:rsidRPr="00F54A0F" w:rsidRDefault="00F54A0F" w:rsidP="00F54A0F">
      <w:pPr>
        <w:rPr>
          <w:sz w:val="24"/>
          <w:szCs w:val="24"/>
        </w:rPr>
      </w:pPr>
      <w:r w:rsidRPr="00F54A0F">
        <w:rPr>
          <w:b/>
          <w:bCs/>
          <w:sz w:val="24"/>
          <w:szCs w:val="24"/>
        </w:rPr>
        <w:t>ITEM:</w:t>
      </w:r>
    </w:p>
    <w:p w14:paraId="79264B34" w14:textId="77777777" w:rsidR="00F54A0F" w:rsidRPr="00F54A0F" w:rsidRDefault="00F54A0F" w:rsidP="00F54A0F">
      <w:pPr>
        <w:rPr>
          <w:sz w:val="24"/>
          <w:szCs w:val="24"/>
        </w:rPr>
      </w:pPr>
      <w:r w:rsidRPr="00F54A0F">
        <w:rPr>
          <w:rFonts w:ascii="Arial" w:hAnsi="Arial" w:cs="Arial"/>
          <w:sz w:val="24"/>
          <w:szCs w:val="24"/>
        </w:rPr>
        <w:t>​</w:t>
      </w:r>
      <w:r w:rsidRPr="00F54A0F">
        <w:rPr>
          <w:sz w:val="24"/>
          <w:szCs w:val="24"/>
        </w:rPr>
        <w:t>Notice seeking proposals to support promising research that has high potential to lead to or make breakthroughs in breast cancer.</w:t>
      </w:r>
    </w:p>
    <w:p w14:paraId="4D200C1E" w14:textId="77777777" w:rsidR="00F54A0F" w:rsidRPr="00F54A0F" w:rsidRDefault="00F54A0F" w:rsidP="00F54A0F">
      <w:pPr>
        <w:rPr>
          <w:sz w:val="24"/>
          <w:szCs w:val="24"/>
        </w:rPr>
      </w:pPr>
      <w:r w:rsidRPr="00F54A0F">
        <w:rPr>
          <w:b/>
          <w:bCs/>
          <w:sz w:val="24"/>
          <w:szCs w:val="24"/>
        </w:rPr>
        <w:t>ACTION:</w:t>
      </w:r>
    </w:p>
    <w:p w14:paraId="617DA90C" w14:textId="77777777" w:rsidR="00F54A0F" w:rsidRPr="00F54A0F" w:rsidRDefault="00F54A0F" w:rsidP="00F54A0F">
      <w:pPr>
        <w:rPr>
          <w:sz w:val="24"/>
          <w:szCs w:val="24"/>
        </w:rPr>
      </w:pPr>
      <w:r w:rsidRPr="00F54A0F">
        <w:rPr>
          <w:rFonts w:ascii="Arial" w:hAnsi="Arial" w:cs="Arial"/>
          <w:sz w:val="24"/>
          <w:szCs w:val="24"/>
        </w:rPr>
        <w:t>​</w:t>
      </w:r>
      <w:r w:rsidRPr="00F54A0F">
        <w:rPr>
          <w:sz w:val="24"/>
          <w:szCs w:val="24"/>
        </w:rPr>
        <w:t>Required pre-proposals are due September 12, 2024. An estimated $12.6 million is available to fund up to eight awards.</w:t>
      </w:r>
    </w:p>
    <w:p w14:paraId="2CCB1C82" w14:textId="77777777" w:rsidR="00F54A0F" w:rsidRPr="00F54A0F" w:rsidRDefault="00F54A0F" w:rsidP="00F54A0F">
      <w:pPr>
        <w:rPr>
          <w:sz w:val="24"/>
          <w:szCs w:val="24"/>
        </w:rPr>
      </w:pPr>
      <w:r w:rsidRPr="00F54A0F">
        <w:rPr>
          <w:b/>
          <w:bCs/>
          <w:sz w:val="24"/>
          <w:szCs w:val="24"/>
        </w:rPr>
        <w:t>LINKS:</w:t>
      </w:r>
    </w:p>
    <w:p w14:paraId="07117754" w14:textId="77777777" w:rsidR="00F54A0F" w:rsidRPr="00F54A0F" w:rsidRDefault="00000000" w:rsidP="00F54A0F">
      <w:pPr>
        <w:rPr>
          <w:sz w:val="24"/>
          <w:szCs w:val="24"/>
        </w:rPr>
      </w:pPr>
      <w:hyperlink r:id="rId41" w:tgtFrame="_blank" w:history="1">
        <w:r w:rsidR="00F54A0F" w:rsidRPr="00F54A0F">
          <w:rPr>
            <w:rStyle w:val="Hyperlink"/>
            <w:rFonts w:ascii="Arial" w:hAnsi="Arial" w:cs="Arial"/>
            <w:spacing w:val="2"/>
            <w:sz w:val="24"/>
            <w:szCs w:val="24"/>
          </w:rPr>
          <w:t>Grants.gov</w:t>
        </w:r>
      </w:hyperlink>
      <w:r w:rsidR="00F54A0F" w:rsidRPr="00F54A0F">
        <w:rPr>
          <w:sz w:val="24"/>
          <w:szCs w:val="24"/>
        </w:rPr>
        <w:br/>
      </w:r>
      <w:hyperlink r:id="rId42" w:tgtFrame="_blank" w:history="1">
        <w:r w:rsidR="00F54A0F" w:rsidRPr="00F54A0F">
          <w:rPr>
            <w:rStyle w:val="Hyperlink"/>
            <w:rFonts w:ascii="Arial" w:hAnsi="Arial" w:cs="Arial"/>
            <w:spacing w:val="2"/>
            <w:sz w:val="24"/>
            <w:szCs w:val="24"/>
          </w:rPr>
          <w:t>Solicitation</w:t>
        </w:r>
      </w:hyperlink>
      <w:r w:rsidR="00F54A0F" w:rsidRPr="00F54A0F">
        <w:rPr>
          <w:sz w:val="24"/>
          <w:szCs w:val="24"/>
        </w:rPr>
        <w:br/>
      </w:r>
    </w:p>
    <w:p w14:paraId="441B8BA9" w14:textId="77777777" w:rsidR="00F54A0F" w:rsidRPr="00F54A0F" w:rsidRDefault="00F54A0F" w:rsidP="00F54A0F">
      <w:pPr>
        <w:rPr>
          <w:sz w:val="24"/>
          <w:szCs w:val="24"/>
        </w:rPr>
      </w:pPr>
      <w:r w:rsidRPr="00F54A0F">
        <w:rPr>
          <w:b/>
          <w:bCs/>
          <w:sz w:val="24"/>
          <w:szCs w:val="24"/>
        </w:rPr>
        <w:t>CONTACT:</w:t>
      </w:r>
    </w:p>
    <w:p w14:paraId="6FC9AA6F" w14:textId="77777777" w:rsidR="00F54A0F" w:rsidRPr="00F54A0F" w:rsidRDefault="00F54A0F" w:rsidP="00F54A0F">
      <w:pPr>
        <w:rPr>
          <w:sz w:val="24"/>
          <w:szCs w:val="24"/>
        </w:rPr>
      </w:pPr>
      <w:r w:rsidRPr="00F54A0F">
        <w:rPr>
          <w:rFonts w:ascii="Arial" w:hAnsi="Arial" w:cs="Arial"/>
          <w:sz w:val="24"/>
          <w:szCs w:val="24"/>
        </w:rPr>
        <w:t>​</w:t>
      </w:r>
      <w:r w:rsidRPr="00F54A0F">
        <w:rPr>
          <w:sz w:val="24"/>
          <w:szCs w:val="24"/>
        </w:rPr>
        <w:t>CDMRP Help Desk, 301-682-5507. Email: </w:t>
      </w:r>
      <w:hyperlink r:id="rId43" w:history="1">
        <w:r w:rsidRPr="00F54A0F">
          <w:rPr>
            <w:rStyle w:val="Hyperlink"/>
            <w:rFonts w:ascii="Arial" w:hAnsi="Arial" w:cs="Arial"/>
            <w:spacing w:val="2"/>
            <w:sz w:val="24"/>
            <w:szCs w:val="24"/>
          </w:rPr>
          <w:t>help@eBRAP.org</w:t>
        </w:r>
      </w:hyperlink>
    </w:p>
    <w:p w14:paraId="269C4E93" w14:textId="77777777" w:rsidR="00F54A0F" w:rsidRPr="00F54A0F" w:rsidRDefault="00000000" w:rsidP="00F54A0F">
      <w:pPr>
        <w:rPr>
          <w:sz w:val="24"/>
          <w:szCs w:val="24"/>
        </w:rPr>
      </w:pPr>
      <w:r>
        <w:rPr>
          <w:sz w:val="24"/>
          <w:szCs w:val="24"/>
        </w:rPr>
        <w:pict w14:anchorId="659E4AE2">
          <v:rect id="_x0000_i1033" style="width:0;height:0" o:hralign="center" o:hrstd="t" o:hr="t" fillcolor="#a0a0a0" stroked="f"/>
        </w:pict>
      </w:r>
    </w:p>
    <w:p w14:paraId="557F26C2" w14:textId="77777777" w:rsidR="00F54A0F" w:rsidRPr="00F54A0F" w:rsidRDefault="00F54A0F" w:rsidP="00F54A0F">
      <w:pPr>
        <w:rPr>
          <w:sz w:val="24"/>
          <w:szCs w:val="24"/>
        </w:rPr>
      </w:pPr>
      <w:r w:rsidRPr="00F54A0F">
        <w:rPr>
          <w:b/>
          <w:bCs/>
          <w:sz w:val="24"/>
          <w:szCs w:val="24"/>
        </w:rPr>
        <w:t>FUNDING OPPORTUNITY:</w:t>
      </w:r>
    </w:p>
    <w:p w14:paraId="09FEB3A7" w14:textId="77777777" w:rsidR="00F54A0F" w:rsidRPr="00F54A0F" w:rsidRDefault="00F54A0F" w:rsidP="00F54A0F">
      <w:pPr>
        <w:rPr>
          <w:sz w:val="24"/>
          <w:szCs w:val="24"/>
        </w:rPr>
      </w:pPr>
      <w:r w:rsidRPr="00F54A0F">
        <w:rPr>
          <w:sz w:val="24"/>
          <w:szCs w:val="24"/>
        </w:rPr>
        <w:t xml:space="preserve">Lymphatic Imaging, Genomic, and </w:t>
      </w:r>
      <w:proofErr w:type="spellStart"/>
      <w:r w:rsidRPr="00F54A0F">
        <w:rPr>
          <w:sz w:val="24"/>
          <w:szCs w:val="24"/>
        </w:rPr>
        <w:t>pHenotyping</w:t>
      </w:r>
      <w:proofErr w:type="spellEnd"/>
      <w:r w:rsidRPr="00F54A0F">
        <w:rPr>
          <w:sz w:val="24"/>
          <w:szCs w:val="24"/>
        </w:rPr>
        <w:t xml:space="preserve"> Technologies (LIGHT) Program</w:t>
      </w:r>
    </w:p>
    <w:p w14:paraId="0B3EB29C" w14:textId="77777777" w:rsidR="00F54A0F" w:rsidRPr="00F54A0F" w:rsidRDefault="00F54A0F" w:rsidP="00F54A0F">
      <w:pPr>
        <w:rPr>
          <w:sz w:val="24"/>
          <w:szCs w:val="24"/>
        </w:rPr>
      </w:pPr>
      <w:r w:rsidRPr="00F54A0F">
        <w:rPr>
          <w:b/>
          <w:bCs/>
          <w:sz w:val="24"/>
          <w:szCs w:val="24"/>
        </w:rPr>
        <w:t>FON:</w:t>
      </w:r>
    </w:p>
    <w:p w14:paraId="7F56D333" w14:textId="77777777" w:rsidR="00F54A0F" w:rsidRPr="00F54A0F" w:rsidRDefault="00F54A0F" w:rsidP="00F54A0F">
      <w:pPr>
        <w:rPr>
          <w:sz w:val="24"/>
          <w:szCs w:val="24"/>
        </w:rPr>
      </w:pPr>
      <w:r w:rsidRPr="00F54A0F">
        <w:rPr>
          <w:sz w:val="24"/>
          <w:szCs w:val="24"/>
        </w:rPr>
        <w:t>ARPA-H-SOL-24-102</w:t>
      </w:r>
    </w:p>
    <w:p w14:paraId="40F14523" w14:textId="77777777" w:rsidR="00F54A0F" w:rsidRPr="00F54A0F" w:rsidRDefault="00F54A0F" w:rsidP="00F54A0F">
      <w:pPr>
        <w:rPr>
          <w:sz w:val="24"/>
          <w:szCs w:val="24"/>
        </w:rPr>
      </w:pPr>
      <w:r w:rsidRPr="00F54A0F">
        <w:rPr>
          <w:b/>
          <w:bCs/>
          <w:sz w:val="24"/>
          <w:szCs w:val="24"/>
        </w:rPr>
        <w:t>AGENCY:</w:t>
      </w:r>
    </w:p>
    <w:p w14:paraId="02F62211" w14:textId="77777777" w:rsidR="00F54A0F" w:rsidRPr="00F54A0F" w:rsidRDefault="00F54A0F" w:rsidP="00F54A0F">
      <w:pPr>
        <w:rPr>
          <w:sz w:val="24"/>
          <w:szCs w:val="24"/>
        </w:rPr>
      </w:pPr>
      <w:r w:rsidRPr="00F54A0F">
        <w:rPr>
          <w:sz w:val="24"/>
          <w:szCs w:val="24"/>
        </w:rPr>
        <w:t>U.S. Department of Health and Human Services</w:t>
      </w:r>
    </w:p>
    <w:p w14:paraId="37858B31" w14:textId="77777777" w:rsidR="00F54A0F" w:rsidRPr="00F54A0F" w:rsidRDefault="00F54A0F" w:rsidP="00F54A0F">
      <w:pPr>
        <w:rPr>
          <w:sz w:val="24"/>
          <w:szCs w:val="24"/>
        </w:rPr>
      </w:pPr>
      <w:r w:rsidRPr="00F54A0F">
        <w:rPr>
          <w:b/>
          <w:bCs/>
          <w:sz w:val="24"/>
          <w:szCs w:val="24"/>
        </w:rPr>
        <w:t>ITEM:</w:t>
      </w:r>
    </w:p>
    <w:p w14:paraId="1939A64E" w14:textId="77777777" w:rsidR="00F54A0F" w:rsidRPr="00F54A0F" w:rsidRDefault="00F54A0F" w:rsidP="00F54A0F">
      <w:pPr>
        <w:rPr>
          <w:sz w:val="24"/>
          <w:szCs w:val="24"/>
        </w:rPr>
      </w:pPr>
      <w:r w:rsidRPr="00F54A0F">
        <w:rPr>
          <w:rFonts w:ascii="Arial" w:hAnsi="Arial" w:cs="Arial"/>
          <w:sz w:val="24"/>
          <w:szCs w:val="24"/>
        </w:rPr>
        <w:t>​</w:t>
      </w:r>
      <w:r w:rsidRPr="00F54A0F">
        <w:rPr>
          <w:sz w:val="24"/>
          <w:szCs w:val="24"/>
        </w:rPr>
        <w:t>Notice seeking proposals agile tools that are scalable, accessible, accurate and clinically useful to detect lymphatic structure and function.</w:t>
      </w:r>
    </w:p>
    <w:p w14:paraId="53ADBE19" w14:textId="77777777" w:rsidR="00F54A0F" w:rsidRPr="00F54A0F" w:rsidRDefault="00F54A0F" w:rsidP="00F54A0F">
      <w:pPr>
        <w:rPr>
          <w:sz w:val="24"/>
          <w:szCs w:val="24"/>
        </w:rPr>
      </w:pPr>
      <w:r w:rsidRPr="00F54A0F">
        <w:rPr>
          <w:b/>
          <w:bCs/>
          <w:sz w:val="24"/>
          <w:szCs w:val="24"/>
        </w:rPr>
        <w:t>ACTION:</w:t>
      </w:r>
    </w:p>
    <w:p w14:paraId="4B62B506" w14:textId="77777777" w:rsidR="00F54A0F" w:rsidRPr="00F54A0F" w:rsidRDefault="00F54A0F" w:rsidP="00F54A0F">
      <w:pPr>
        <w:rPr>
          <w:sz w:val="24"/>
          <w:szCs w:val="24"/>
        </w:rPr>
      </w:pPr>
      <w:r w:rsidRPr="00F54A0F">
        <w:rPr>
          <w:rFonts w:ascii="Arial" w:hAnsi="Arial" w:cs="Arial"/>
          <w:sz w:val="24"/>
          <w:szCs w:val="24"/>
        </w:rPr>
        <w:t>​</w:t>
      </w:r>
      <w:r w:rsidRPr="00F54A0F">
        <w:rPr>
          <w:sz w:val="24"/>
          <w:szCs w:val="24"/>
        </w:rPr>
        <w:t>Proposals are due June 27, 2024. Multiple awards are anticipated.</w:t>
      </w:r>
    </w:p>
    <w:p w14:paraId="24C78F42" w14:textId="77777777" w:rsidR="00F54A0F" w:rsidRPr="00F54A0F" w:rsidRDefault="00F54A0F" w:rsidP="00F54A0F">
      <w:pPr>
        <w:rPr>
          <w:sz w:val="24"/>
          <w:szCs w:val="24"/>
        </w:rPr>
      </w:pPr>
      <w:r w:rsidRPr="00F54A0F">
        <w:rPr>
          <w:b/>
          <w:bCs/>
          <w:sz w:val="24"/>
          <w:szCs w:val="24"/>
        </w:rPr>
        <w:t>LINKS:</w:t>
      </w:r>
    </w:p>
    <w:p w14:paraId="16CF95EB" w14:textId="77777777" w:rsidR="00F54A0F" w:rsidRPr="00F54A0F" w:rsidRDefault="00000000" w:rsidP="00F54A0F">
      <w:pPr>
        <w:rPr>
          <w:sz w:val="24"/>
          <w:szCs w:val="24"/>
        </w:rPr>
      </w:pPr>
      <w:hyperlink r:id="rId44" w:tgtFrame="_blank" w:history="1">
        <w:r w:rsidR="00F54A0F" w:rsidRPr="00F54A0F">
          <w:rPr>
            <w:rStyle w:val="Hyperlink"/>
            <w:rFonts w:ascii="Arial" w:hAnsi="Arial" w:cs="Arial"/>
            <w:spacing w:val="2"/>
            <w:sz w:val="24"/>
            <w:szCs w:val="24"/>
          </w:rPr>
          <w:t>Grants.gov</w:t>
        </w:r>
      </w:hyperlink>
      <w:r w:rsidR="00F54A0F" w:rsidRPr="00F54A0F">
        <w:rPr>
          <w:sz w:val="24"/>
          <w:szCs w:val="24"/>
        </w:rPr>
        <w:br/>
      </w:r>
      <w:hyperlink r:id="rId45" w:tgtFrame="_blank" w:history="1">
        <w:r w:rsidR="00F54A0F" w:rsidRPr="00F54A0F">
          <w:rPr>
            <w:rStyle w:val="Hyperlink"/>
            <w:rFonts w:ascii="Arial" w:hAnsi="Arial" w:cs="Arial"/>
            <w:spacing w:val="2"/>
            <w:sz w:val="24"/>
            <w:szCs w:val="24"/>
          </w:rPr>
          <w:t>Contract Opportunities</w:t>
        </w:r>
      </w:hyperlink>
      <w:r w:rsidR="00F54A0F" w:rsidRPr="00F54A0F">
        <w:rPr>
          <w:sz w:val="24"/>
          <w:szCs w:val="24"/>
        </w:rPr>
        <w:br/>
      </w:r>
    </w:p>
    <w:p w14:paraId="34B72207" w14:textId="77777777" w:rsidR="00F54A0F" w:rsidRPr="00F54A0F" w:rsidRDefault="00F54A0F" w:rsidP="00F54A0F">
      <w:pPr>
        <w:rPr>
          <w:sz w:val="24"/>
          <w:szCs w:val="24"/>
        </w:rPr>
      </w:pPr>
      <w:r w:rsidRPr="00F54A0F">
        <w:rPr>
          <w:b/>
          <w:bCs/>
          <w:sz w:val="24"/>
          <w:szCs w:val="24"/>
        </w:rPr>
        <w:t>CONTACT:</w:t>
      </w:r>
    </w:p>
    <w:p w14:paraId="70A12F39" w14:textId="77777777" w:rsidR="00F54A0F" w:rsidRPr="00F54A0F" w:rsidRDefault="00F54A0F" w:rsidP="00F54A0F">
      <w:pPr>
        <w:rPr>
          <w:sz w:val="24"/>
          <w:szCs w:val="24"/>
        </w:rPr>
      </w:pPr>
      <w:r w:rsidRPr="00F54A0F">
        <w:rPr>
          <w:rFonts w:ascii="Arial" w:hAnsi="Arial" w:cs="Arial"/>
          <w:sz w:val="24"/>
          <w:szCs w:val="24"/>
        </w:rPr>
        <w:t>​</w:t>
      </w:r>
      <w:r w:rsidRPr="00F54A0F">
        <w:rPr>
          <w:sz w:val="24"/>
          <w:szCs w:val="24"/>
        </w:rPr>
        <w:t>LIGHT Team, Email: </w:t>
      </w:r>
      <w:hyperlink r:id="rId46" w:history="1">
        <w:r w:rsidRPr="00F54A0F">
          <w:rPr>
            <w:rStyle w:val="Hyperlink"/>
            <w:rFonts w:ascii="Arial" w:hAnsi="Arial" w:cs="Arial"/>
            <w:spacing w:val="2"/>
            <w:sz w:val="24"/>
            <w:szCs w:val="24"/>
          </w:rPr>
          <w:t>LIGHT@arpa-h.gov</w:t>
        </w:r>
      </w:hyperlink>
    </w:p>
    <w:p w14:paraId="6DAE0C15" w14:textId="77777777" w:rsidR="00F54A0F" w:rsidRDefault="00F54A0F" w:rsidP="00A33B83">
      <w:pPr>
        <w:rPr>
          <w:highlight w:val="cyan"/>
        </w:rPr>
      </w:pPr>
    </w:p>
    <w:p w14:paraId="4775C845" w14:textId="40D95C13" w:rsidR="00A33B83" w:rsidRDefault="00A33B83" w:rsidP="00A33B83">
      <w:r w:rsidRPr="00B00AA6">
        <w:rPr>
          <w:highlight w:val="cyan"/>
        </w:rPr>
        <w:t>HEALTH 6-11-2024</w:t>
      </w:r>
    </w:p>
    <w:p w14:paraId="0C90DB02" w14:textId="77777777" w:rsidR="00A33B83" w:rsidRDefault="00A33B83" w:rsidP="00A33B83">
      <w:r>
        <w:rPr>
          <w:b/>
          <w:bCs/>
        </w:rPr>
        <w:t>FUNDING OPPORTUNITY:</w:t>
      </w:r>
    </w:p>
    <w:p w14:paraId="2C2E8A55" w14:textId="77777777" w:rsidR="00A33B83" w:rsidRDefault="00A33B83" w:rsidP="00A33B83">
      <w:pPr>
        <w:rPr>
          <w:sz w:val="21"/>
          <w:szCs w:val="21"/>
        </w:rPr>
      </w:pPr>
      <w:r>
        <w:rPr>
          <w:sz w:val="21"/>
          <w:szCs w:val="21"/>
        </w:rPr>
        <w:t>Addressing Barriers to Healthcare Transitions for Survivors of Childhood and Adolescent Cancers (R01 Clinical Trial Optional)</w:t>
      </w:r>
    </w:p>
    <w:p w14:paraId="107DB7F9" w14:textId="77777777" w:rsidR="00A33B83" w:rsidRDefault="00A33B83" w:rsidP="00A33B83">
      <w:pPr>
        <w:rPr>
          <w:sz w:val="24"/>
          <w:szCs w:val="24"/>
        </w:rPr>
      </w:pPr>
      <w:r>
        <w:rPr>
          <w:b/>
          <w:bCs/>
        </w:rPr>
        <w:t>FON:</w:t>
      </w:r>
    </w:p>
    <w:p w14:paraId="42077DCF" w14:textId="77777777" w:rsidR="00A33B83" w:rsidRDefault="00A33B83" w:rsidP="00A33B83">
      <w:pPr>
        <w:rPr>
          <w:sz w:val="21"/>
          <w:szCs w:val="21"/>
        </w:rPr>
      </w:pPr>
      <w:r>
        <w:rPr>
          <w:sz w:val="21"/>
          <w:szCs w:val="21"/>
        </w:rPr>
        <w:t>RFA-CA-24-027</w:t>
      </w:r>
    </w:p>
    <w:p w14:paraId="34724A70" w14:textId="77777777" w:rsidR="00A33B83" w:rsidRDefault="00A33B83" w:rsidP="00A33B83">
      <w:pPr>
        <w:rPr>
          <w:sz w:val="24"/>
          <w:szCs w:val="24"/>
        </w:rPr>
      </w:pPr>
      <w:r>
        <w:rPr>
          <w:b/>
          <w:bCs/>
        </w:rPr>
        <w:t>AGENCY:</w:t>
      </w:r>
    </w:p>
    <w:p w14:paraId="1F9E752B" w14:textId="77777777" w:rsidR="00A33B83" w:rsidRDefault="00A33B83" w:rsidP="00A33B83">
      <w:pPr>
        <w:rPr>
          <w:sz w:val="21"/>
          <w:szCs w:val="21"/>
        </w:rPr>
      </w:pPr>
      <w:r>
        <w:rPr>
          <w:sz w:val="21"/>
          <w:szCs w:val="21"/>
        </w:rPr>
        <w:t>U.S. Department of Health and Human Services, National Institutes of Health</w:t>
      </w:r>
    </w:p>
    <w:p w14:paraId="1D01BB3B" w14:textId="77777777" w:rsidR="00A33B83" w:rsidRDefault="00A33B83" w:rsidP="00A33B83">
      <w:pPr>
        <w:rPr>
          <w:sz w:val="24"/>
          <w:szCs w:val="24"/>
        </w:rPr>
      </w:pPr>
      <w:r>
        <w:rPr>
          <w:b/>
          <w:bCs/>
        </w:rPr>
        <w:t>ITEM:</w:t>
      </w:r>
    </w:p>
    <w:p w14:paraId="66787A48" w14:textId="77777777" w:rsidR="00A33B83" w:rsidRDefault="00A33B83" w:rsidP="00A33B83">
      <w:pPr>
        <w:rPr>
          <w:sz w:val="21"/>
          <w:szCs w:val="21"/>
        </w:rPr>
      </w:pPr>
      <w:r>
        <w:rPr>
          <w:rFonts w:ascii="Arial" w:hAnsi="Arial" w:cs="Arial"/>
          <w:sz w:val="21"/>
          <w:szCs w:val="21"/>
        </w:rPr>
        <w:t>​</w:t>
      </w:r>
      <w:r>
        <w:rPr>
          <w:sz w:val="21"/>
          <w:szCs w:val="21"/>
        </w:rPr>
        <w:t>Notice seeking proposals to support multi-level intervention studies that address individual and system level barriers to transition from pediatric to adult care for survivors of childhood and adolescent cancers. The goal of this opportunity is to support the development and testing of interventions and strategies that promote high-quality transitional care and continued engagement of survivors of childhood and adolescent cancers to ensure these survivors receive appropriate surveillance and care into adulthood.</w:t>
      </w:r>
    </w:p>
    <w:p w14:paraId="36F810AC" w14:textId="77777777" w:rsidR="00A33B83" w:rsidRDefault="00A33B83" w:rsidP="00A33B83">
      <w:pPr>
        <w:rPr>
          <w:sz w:val="24"/>
          <w:szCs w:val="24"/>
        </w:rPr>
      </w:pPr>
      <w:r>
        <w:rPr>
          <w:b/>
          <w:bCs/>
        </w:rPr>
        <w:t>ACTION:</w:t>
      </w:r>
    </w:p>
    <w:p w14:paraId="65A45B44" w14:textId="77777777" w:rsidR="00A33B83" w:rsidRDefault="00A33B83" w:rsidP="00A33B83">
      <w:pPr>
        <w:rPr>
          <w:sz w:val="21"/>
          <w:szCs w:val="21"/>
        </w:rPr>
      </w:pPr>
      <w:r>
        <w:rPr>
          <w:rFonts w:ascii="Arial" w:hAnsi="Arial" w:cs="Arial"/>
          <w:sz w:val="21"/>
          <w:szCs w:val="21"/>
        </w:rPr>
        <w:t>​</w:t>
      </w:r>
      <w:r>
        <w:rPr>
          <w:sz w:val="21"/>
          <w:szCs w:val="21"/>
        </w:rPr>
        <w:t>Proposals are due October 11, 2024. An estimated $10 million is available to fund up to 12 awards.</w:t>
      </w:r>
    </w:p>
    <w:p w14:paraId="6D4E362A" w14:textId="77777777" w:rsidR="00A33B83" w:rsidRDefault="00A33B83" w:rsidP="00A33B83">
      <w:pPr>
        <w:rPr>
          <w:sz w:val="24"/>
          <w:szCs w:val="24"/>
        </w:rPr>
      </w:pPr>
      <w:r>
        <w:rPr>
          <w:b/>
          <w:bCs/>
        </w:rPr>
        <w:t>LINKS:</w:t>
      </w:r>
    </w:p>
    <w:p w14:paraId="6C80C9C3" w14:textId="77777777" w:rsidR="00A33B83" w:rsidRDefault="00000000" w:rsidP="00A33B83">
      <w:pPr>
        <w:rPr>
          <w:sz w:val="21"/>
          <w:szCs w:val="21"/>
        </w:rPr>
      </w:pPr>
      <w:hyperlink r:id="rId47" w:tgtFrame="_blank" w:history="1">
        <w:r w:rsidR="00A33B83">
          <w:rPr>
            <w:rStyle w:val="Hyperlink"/>
            <w:rFonts w:ascii="Arial" w:hAnsi="Arial" w:cs="Arial"/>
            <w:spacing w:val="2"/>
            <w:sz w:val="21"/>
            <w:szCs w:val="21"/>
          </w:rPr>
          <w:t>Grants.gov</w:t>
        </w:r>
      </w:hyperlink>
      <w:r w:rsidR="00A33B83">
        <w:rPr>
          <w:sz w:val="21"/>
          <w:szCs w:val="21"/>
        </w:rPr>
        <w:br/>
      </w:r>
      <w:hyperlink r:id="rId48" w:tgtFrame="_blank" w:history="1">
        <w:r w:rsidR="00A33B83">
          <w:rPr>
            <w:rStyle w:val="Hyperlink"/>
            <w:rFonts w:ascii="Arial" w:hAnsi="Arial" w:cs="Arial"/>
            <w:spacing w:val="2"/>
            <w:sz w:val="21"/>
            <w:szCs w:val="21"/>
          </w:rPr>
          <w:t>Solicitation</w:t>
        </w:r>
      </w:hyperlink>
      <w:r w:rsidR="00A33B83">
        <w:rPr>
          <w:sz w:val="21"/>
          <w:szCs w:val="21"/>
        </w:rPr>
        <w:br/>
      </w:r>
    </w:p>
    <w:p w14:paraId="23C93C3F" w14:textId="77777777" w:rsidR="00A33B83" w:rsidRDefault="00A33B83" w:rsidP="00A33B83">
      <w:pPr>
        <w:rPr>
          <w:sz w:val="24"/>
          <w:szCs w:val="24"/>
        </w:rPr>
      </w:pPr>
      <w:r>
        <w:rPr>
          <w:b/>
          <w:bCs/>
        </w:rPr>
        <w:t>CONTACT:</w:t>
      </w:r>
    </w:p>
    <w:p w14:paraId="7A1900D8" w14:textId="77777777" w:rsidR="00A33B83" w:rsidRDefault="00A33B83" w:rsidP="00A33B83">
      <w:pPr>
        <w:rPr>
          <w:sz w:val="21"/>
          <w:szCs w:val="21"/>
        </w:rPr>
      </w:pPr>
      <w:r>
        <w:rPr>
          <w:sz w:val="21"/>
          <w:szCs w:val="21"/>
        </w:rPr>
        <w:t>Lynn S. Adams, 202-570-5079. Email: </w:t>
      </w:r>
      <w:hyperlink r:id="rId49" w:history="1">
        <w:r>
          <w:rPr>
            <w:rStyle w:val="Hyperlink"/>
            <w:rFonts w:ascii="Arial" w:hAnsi="Arial" w:cs="Arial"/>
            <w:spacing w:val="2"/>
            <w:sz w:val="21"/>
            <w:szCs w:val="21"/>
          </w:rPr>
          <w:t>adamsls@nih.gov</w:t>
        </w:r>
      </w:hyperlink>
    </w:p>
    <w:p w14:paraId="2C425502" w14:textId="77777777" w:rsidR="00A33B83" w:rsidRDefault="00000000" w:rsidP="00A33B83">
      <w:pPr>
        <w:rPr>
          <w:sz w:val="21"/>
          <w:szCs w:val="21"/>
        </w:rPr>
      </w:pPr>
      <w:r>
        <w:rPr>
          <w:sz w:val="21"/>
          <w:szCs w:val="21"/>
        </w:rPr>
        <w:pict w14:anchorId="2F224FF6">
          <v:rect id="_x0000_i1034" style="width:0;height:0" o:hralign="center" o:hrstd="t" o:hr="t" fillcolor="#a0a0a0" stroked="f"/>
        </w:pict>
      </w:r>
    </w:p>
    <w:p w14:paraId="07C3EEFE" w14:textId="77777777" w:rsidR="00A33B83" w:rsidRDefault="00A33B83" w:rsidP="00A33B83">
      <w:pPr>
        <w:rPr>
          <w:sz w:val="24"/>
          <w:szCs w:val="24"/>
        </w:rPr>
      </w:pPr>
      <w:r>
        <w:rPr>
          <w:b/>
          <w:bCs/>
        </w:rPr>
        <w:t>FUNDING OPPORTUNITY:</w:t>
      </w:r>
    </w:p>
    <w:p w14:paraId="02B441C5" w14:textId="77777777" w:rsidR="00A33B83" w:rsidRDefault="00A33B83" w:rsidP="00A33B83">
      <w:pPr>
        <w:rPr>
          <w:sz w:val="21"/>
          <w:szCs w:val="21"/>
        </w:rPr>
      </w:pPr>
      <w:r>
        <w:rPr>
          <w:sz w:val="21"/>
          <w:szCs w:val="21"/>
        </w:rPr>
        <w:t>CCRP Initiative: Chemical Threat Agent-induced Pulmonary and Ocular Pathophysiological Mechanisms (R01 Clinical Trial Not Allowed)</w:t>
      </w:r>
    </w:p>
    <w:p w14:paraId="584BDE95" w14:textId="77777777" w:rsidR="00A33B83" w:rsidRDefault="00A33B83" w:rsidP="00A33B83">
      <w:pPr>
        <w:rPr>
          <w:sz w:val="24"/>
          <w:szCs w:val="24"/>
        </w:rPr>
      </w:pPr>
      <w:r>
        <w:rPr>
          <w:b/>
          <w:bCs/>
        </w:rPr>
        <w:lastRenderedPageBreak/>
        <w:t>FON:</w:t>
      </w:r>
    </w:p>
    <w:p w14:paraId="71A6E6ED" w14:textId="77777777" w:rsidR="00A33B83" w:rsidRDefault="00A33B83" w:rsidP="00A33B83">
      <w:pPr>
        <w:rPr>
          <w:sz w:val="21"/>
          <w:szCs w:val="21"/>
        </w:rPr>
      </w:pPr>
      <w:r>
        <w:rPr>
          <w:sz w:val="21"/>
          <w:szCs w:val="21"/>
        </w:rPr>
        <w:t>RFA-ES-24-005</w:t>
      </w:r>
    </w:p>
    <w:p w14:paraId="2AF5F90D" w14:textId="77777777" w:rsidR="00A33B83" w:rsidRDefault="00A33B83" w:rsidP="00A33B83">
      <w:pPr>
        <w:rPr>
          <w:sz w:val="24"/>
          <w:szCs w:val="24"/>
        </w:rPr>
      </w:pPr>
      <w:r>
        <w:rPr>
          <w:b/>
          <w:bCs/>
        </w:rPr>
        <w:t>AGENCY:</w:t>
      </w:r>
    </w:p>
    <w:p w14:paraId="39603161" w14:textId="77777777" w:rsidR="00A33B83" w:rsidRDefault="00A33B83" w:rsidP="00A33B83">
      <w:pPr>
        <w:rPr>
          <w:sz w:val="21"/>
          <w:szCs w:val="21"/>
        </w:rPr>
      </w:pPr>
      <w:r>
        <w:rPr>
          <w:sz w:val="21"/>
          <w:szCs w:val="21"/>
        </w:rPr>
        <w:t>U.S. Department of Health and Human Services, National Institutes of Health</w:t>
      </w:r>
    </w:p>
    <w:p w14:paraId="3A531EEB" w14:textId="77777777" w:rsidR="00A33B83" w:rsidRDefault="00A33B83" w:rsidP="00A33B83">
      <w:pPr>
        <w:rPr>
          <w:sz w:val="24"/>
          <w:szCs w:val="24"/>
        </w:rPr>
      </w:pPr>
      <w:r>
        <w:rPr>
          <w:b/>
          <w:bCs/>
        </w:rPr>
        <w:t>ITEM:</w:t>
      </w:r>
    </w:p>
    <w:p w14:paraId="21D5FE8E" w14:textId="77777777" w:rsidR="00A33B83" w:rsidRDefault="00A33B83" w:rsidP="00A33B83">
      <w:pPr>
        <w:rPr>
          <w:sz w:val="21"/>
          <w:szCs w:val="21"/>
        </w:rPr>
      </w:pPr>
      <w:r>
        <w:rPr>
          <w:rFonts w:ascii="Arial" w:hAnsi="Arial" w:cs="Arial"/>
          <w:sz w:val="21"/>
          <w:szCs w:val="21"/>
        </w:rPr>
        <w:t>​</w:t>
      </w:r>
      <w:r>
        <w:rPr>
          <w:sz w:val="21"/>
          <w:szCs w:val="21"/>
        </w:rPr>
        <w:t>Notice seeking proposals to support research seeking to understand fundamental mechanisms of chemical toxicity and to identify potential molecular/genetic targets that may be interrogated to reduce acute and/or long-term chronic adverse health effects after exposure of the lungs and eyes.</w:t>
      </w:r>
      <w:r>
        <w:rPr>
          <w:sz w:val="21"/>
          <w:szCs w:val="21"/>
        </w:rPr>
        <w:br/>
      </w:r>
    </w:p>
    <w:p w14:paraId="2993579E" w14:textId="77777777" w:rsidR="00A33B83" w:rsidRDefault="00A33B83" w:rsidP="00A33B83">
      <w:pPr>
        <w:rPr>
          <w:sz w:val="24"/>
          <w:szCs w:val="24"/>
        </w:rPr>
      </w:pPr>
      <w:r>
        <w:rPr>
          <w:b/>
          <w:bCs/>
        </w:rPr>
        <w:t>ACTION:</w:t>
      </w:r>
    </w:p>
    <w:p w14:paraId="14950D8F" w14:textId="77777777" w:rsidR="00A33B83" w:rsidRDefault="00A33B83" w:rsidP="00A33B83">
      <w:pPr>
        <w:rPr>
          <w:sz w:val="21"/>
          <w:szCs w:val="21"/>
        </w:rPr>
      </w:pPr>
      <w:r>
        <w:rPr>
          <w:rFonts w:ascii="Arial" w:hAnsi="Arial" w:cs="Arial"/>
          <w:sz w:val="21"/>
          <w:szCs w:val="21"/>
        </w:rPr>
        <w:t>​</w:t>
      </w:r>
      <w:r>
        <w:rPr>
          <w:sz w:val="21"/>
          <w:szCs w:val="21"/>
        </w:rPr>
        <w:t>Proposals are due September 24, 2024, September 24, 2025, and September 23, 2026. An estimated $3 million is available to fund up to five awards.</w:t>
      </w:r>
    </w:p>
    <w:p w14:paraId="3535F387" w14:textId="77777777" w:rsidR="00A33B83" w:rsidRDefault="00A33B83" w:rsidP="00A33B83">
      <w:pPr>
        <w:rPr>
          <w:sz w:val="24"/>
          <w:szCs w:val="24"/>
        </w:rPr>
      </w:pPr>
      <w:r>
        <w:rPr>
          <w:b/>
          <w:bCs/>
        </w:rPr>
        <w:t>LINKS:</w:t>
      </w:r>
    </w:p>
    <w:p w14:paraId="71CC4DF1" w14:textId="77777777" w:rsidR="00A33B83" w:rsidRDefault="00000000" w:rsidP="00A33B83">
      <w:pPr>
        <w:rPr>
          <w:sz w:val="21"/>
          <w:szCs w:val="21"/>
        </w:rPr>
      </w:pPr>
      <w:hyperlink r:id="rId50" w:tgtFrame="_blank" w:history="1">
        <w:r w:rsidR="00A33B83">
          <w:rPr>
            <w:rStyle w:val="Hyperlink"/>
            <w:rFonts w:ascii="Arial" w:hAnsi="Arial" w:cs="Arial"/>
            <w:spacing w:val="2"/>
            <w:sz w:val="21"/>
            <w:szCs w:val="21"/>
          </w:rPr>
          <w:t>Grants.gov</w:t>
        </w:r>
      </w:hyperlink>
      <w:r w:rsidR="00A33B83">
        <w:rPr>
          <w:sz w:val="21"/>
          <w:szCs w:val="21"/>
        </w:rPr>
        <w:br/>
      </w:r>
      <w:hyperlink r:id="rId51" w:tgtFrame="_blank" w:history="1">
        <w:r w:rsidR="00A33B83">
          <w:rPr>
            <w:rStyle w:val="Hyperlink"/>
            <w:rFonts w:ascii="Arial" w:hAnsi="Arial" w:cs="Arial"/>
            <w:spacing w:val="2"/>
            <w:sz w:val="21"/>
            <w:szCs w:val="21"/>
          </w:rPr>
          <w:t>Solicitation</w:t>
        </w:r>
      </w:hyperlink>
      <w:r w:rsidR="00A33B83">
        <w:rPr>
          <w:sz w:val="21"/>
          <w:szCs w:val="21"/>
        </w:rPr>
        <w:br/>
      </w:r>
    </w:p>
    <w:p w14:paraId="45D716D4" w14:textId="77777777" w:rsidR="00A33B83" w:rsidRDefault="00A33B83" w:rsidP="00A33B83">
      <w:pPr>
        <w:rPr>
          <w:sz w:val="24"/>
          <w:szCs w:val="24"/>
        </w:rPr>
      </w:pPr>
      <w:r>
        <w:rPr>
          <w:b/>
          <w:bCs/>
        </w:rPr>
        <w:t>CONTACT:</w:t>
      </w:r>
    </w:p>
    <w:p w14:paraId="67939BA7" w14:textId="77777777" w:rsidR="00A33B83" w:rsidRDefault="00A33B83" w:rsidP="00A33B83">
      <w:pPr>
        <w:rPr>
          <w:sz w:val="21"/>
          <w:szCs w:val="21"/>
        </w:rPr>
      </w:pPr>
      <w:r>
        <w:rPr>
          <w:rFonts w:ascii="Arial" w:hAnsi="Arial" w:cs="Arial"/>
          <w:sz w:val="21"/>
          <w:szCs w:val="21"/>
        </w:rPr>
        <w:t>​</w:t>
      </w:r>
      <w:r>
        <w:rPr>
          <w:sz w:val="21"/>
          <w:szCs w:val="21"/>
        </w:rPr>
        <w:t xml:space="preserve">Srikanth </w:t>
      </w:r>
      <w:proofErr w:type="spellStart"/>
      <w:r>
        <w:rPr>
          <w:sz w:val="21"/>
          <w:szCs w:val="21"/>
        </w:rPr>
        <w:t>Nadadur</w:t>
      </w:r>
      <w:proofErr w:type="spellEnd"/>
      <w:r>
        <w:rPr>
          <w:sz w:val="21"/>
          <w:szCs w:val="21"/>
        </w:rPr>
        <w:t>, 984-287-3296. Email: </w:t>
      </w:r>
      <w:hyperlink r:id="rId52" w:history="1">
        <w:r>
          <w:rPr>
            <w:rStyle w:val="Hyperlink"/>
            <w:rFonts w:ascii="Arial" w:hAnsi="Arial" w:cs="Arial"/>
            <w:spacing w:val="2"/>
            <w:sz w:val="21"/>
            <w:szCs w:val="21"/>
          </w:rPr>
          <w:t>nadadurs@niehs.nih.gov</w:t>
        </w:r>
      </w:hyperlink>
    </w:p>
    <w:p w14:paraId="24C7514D" w14:textId="77777777" w:rsidR="00A33B83" w:rsidRDefault="00000000" w:rsidP="00A33B83">
      <w:pPr>
        <w:rPr>
          <w:sz w:val="21"/>
          <w:szCs w:val="21"/>
        </w:rPr>
      </w:pPr>
      <w:r>
        <w:rPr>
          <w:sz w:val="21"/>
          <w:szCs w:val="21"/>
        </w:rPr>
        <w:pict w14:anchorId="52624E42">
          <v:rect id="_x0000_i1035" style="width:0;height:0" o:hralign="center" o:hrstd="t" o:hr="t" fillcolor="#a0a0a0" stroked="f"/>
        </w:pict>
      </w:r>
    </w:p>
    <w:p w14:paraId="0D86C593" w14:textId="77777777" w:rsidR="00A33B83" w:rsidRDefault="00A33B83" w:rsidP="00A33B83">
      <w:pPr>
        <w:rPr>
          <w:sz w:val="24"/>
          <w:szCs w:val="24"/>
        </w:rPr>
      </w:pPr>
      <w:r>
        <w:rPr>
          <w:b/>
          <w:bCs/>
        </w:rPr>
        <w:t>FUNDING OPPORTUNITY:</w:t>
      </w:r>
    </w:p>
    <w:p w14:paraId="065660A3" w14:textId="77777777" w:rsidR="00A33B83" w:rsidRDefault="00A33B83" w:rsidP="00A33B83">
      <w:pPr>
        <w:rPr>
          <w:sz w:val="21"/>
          <w:szCs w:val="21"/>
        </w:rPr>
      </w:pPr>
      <w:r>
        <w:rPr>
          <w:sz w:val="21"/>
          <w:szCs w:val="21"/>
        </w:rPr>
        <w:t xml:space="preserve">Cooperative Agreement to Support Navigators in </w:t>
      </w:r>
      <w:proofErr w:type="gramStart"/>
      <w:r>
        <w:rPr>
          <w:sz w:val="21"/>
          <w:szCs w:val="21"/>
        </w:rPr>
        <w:t>Federally-facilitated</w:t>
      </w:r>
      <w:proofErr w:type="gramEnd"/>
      <w:r>
        <w:rPr>
          <w:sz w:val="21"/>
          <w:szCs w:val="21"/>
        </w:rPr>
        <w:t xml:space="preserve"> Exchanges</w:t>
      </w:r>
    </w:p>
    <w:p w14:paraId="3AC60496" w14:textId="77777777" w:rsidR="00A33B83" w:rsidRDefault="00A33B83" w:rsidP="00A33B83">
      <w:pPr>
        <w:rPr>
          <w:sz w:val="24"/>
          <w:szCs w:val="24"/>
        </w:rPr>
      </w:pPr>
      <w:r>
        <w:rPr>
          <w:b/>
          <w:bCs/>
        </w:rPr>
        <w:t>FON:</w:t>
      </w:r>
    </w:p>
    <w:p w14:paraId="59AAD13F" w14:textId="77777777" w:rsidR="00A33B83" w:rsidRDefault="00A33B83" w:rsidP="00A33B83">
      <w:pPr>
        <w:rPr>
          <w:sz w:val="21"/>
          <w:szCs w:val="21"/>
        </w:rPr>
      </w:pPr>
      <w:r>
        <w:rPr>
          <w:sz w:val="21"/>
          <w:szCs w:val="21"/>
        </w:rPr>
        <w:t>CMS-NAV-24-001</w:t>
      </w:r>
    </w:p>
    <w:p w14:paraId="092A472A" w14:textId="77777777" w:rsidR="00A33B83" w:rsidRDefault="00A33B83" w:rsidP="00A33B83">
      <w:pPr>
        <w:rPr>
          <w:sz w:val="24"/>
          <w:szCs w:val="24"/>
        </w:rPr>
      </w:pPr>
      <w:r>
        <w:rPr>
          <w:b/>
          <w:bCs/>
        </w:rPr>
        <w:t>AGENCY:</w:t>
      </w:r>
    </w:p>
    <w:p w14:paraId="35F8D19A" w14:textId="77777777" w:rsidR="00A33B83" w:rsidRDefault="00A33B83" w:rsidP="00A33B83">
      <w:pPr>
        <w:rPr>
          <w:sz w:val="21"/>
          <w:szCs w:val="21"/>
        </w:rPr>
      </w:pPr>
      <w:r>
        <w:rPr>
          <w:sz w:val="21"/>
          <w:szCs w:val="21"/>
        </w:rPr>
        <w:t>U.S. Department of Health and Human Services</w:t>
      </w:r>
    </w:p>
    <w:p w14:paraId="258DD564" w14:textId="77777777" w:rsidR="00A33B83" w:rsidRDefault="00A33B83" w:rsidP="00A33B83">
      <w:pPr>
        <w:rPr>
          <w:sz w:val="24"/>
          <w:szCs w:val="24"/>
        </w:rPr>
      </w:pPr>
      <w:r>
        <w:rPr>
          <w:b/>
          <w:bCs/>
        </w:rPr>
        <w:t>ITEM:</w:t>
      </w:r>
    </w:p>
    <w:p w14:paraId="4D402C01" w14:textId="77777777" w:rsidR="00A33B83" w:rsidRDefault="00A33B83" w:rsidP="00A33B83">
      <w:pPr>
        <w:rPr>
          <w:sz w:val="21"/>
          <w:szCs w:val="21"/>
        </w:rPr>
      </w:pPr>
      <w:r>
        <w:rPr>
          <w:rFonts w:ascii="Arial" w:hAnsi="Arial" w:cs="Arial"/>
          <w:sz w:val="21"/>
          <w:szCs w:val="21"/>
        </w:rPr>
        <w:t>​</w:t>
      </w:r>
      <w:r>
        <w:rPr>
          <w:sz w:val="21"/>
          <w:szCs w:val="21"/>
        </w:rPr>
        <w:t xml:space="preserve">Notice seeking proposals from organizations who serve as Navigators in FFE states. Navigators help consumers prepare applications to establish eligibility and enroll in coverage through the </w:t>
      </w:r>
      <w:proofErr w:type="gramStart"/>
      <w:r>
        <w:rPr>
          <w:sz w:val="21"/>
          <w:szCs w:val="21"/>
        </w:rPr>
        <w:t>Exchanges, and</w:t>
      </w:r>
      <w:proofErr w:type="gramEnd"/>
      <w:r>
        <w:rPr>
          <w:sz w:val="21"/>
          <w:szCs w:val="21"/>
        </w:rPr>
        <w:t xml:space="preserve"> help determine whether consumers potentially qualify for insurance affordability programs. They also provide outreach and education to raise awareness about the Exchanges.</w:t>
      </w:r>
      <w:r>
        <w:rPr>
          <w:sz w:val="21"/>
          <w:szCs w:val="21"/>
        </w:rPr>
        <w:br/>
      </w:r>
    </w:p>
    <w:p w14:paraId="31E4F190" w14:textId="77777777" w:rsidR="00A33B83" w:rsidRDefault="00A33B83" w:rsidP="00A33B83">
      <w:pPr>
        <w:rPr>
          <w:sz w:val="24"/>
          <w:szCs w:val="24"/>
        </w:rPr>
      </w:pPr>
      <w:r>
        <w:rPr>
          <w:b/>
          <w:bCs/>
        </w:rPr>
        <w:t>ACTION:</w:t>
      </w:r>
    </w:p>
    <w:p w14:paraId="3713FAED" w14:textId="77777777" w:rsidR="00A33B83" w:rsidRDefault="00A33B83" w:rsidP="00A33B83">
      <w:pPr>
        <w:rPr>
          <w:sz w:val="21"/>
          <w:szCs w:val="21"/>
        </w:rPr>
      </w:pPr>
      <w:r>
        <w:rPr>
          <w:rFonts w:ascii="Arial" w:hAnsi="Arial" w:cs="Arial"/>
          <w:sz w:val="21"/>
          <w:szCs w:val="21"/>
        </w:rPr>
        <w:lastRenderedPageBreak/>
        <w:t>​</w:t>
      </w:r>
      <w:r>
        <w:rPr>
          <w:sz w:val="21"/>
          <w:szCs w:val="21"/>
        </w:rPr>
        <w:t>Proposals are due July 8, 2024. An estimated $500 million is available to fund up to 120 awards over five years.</w:t>
      </w:r>
    </w:p>
    <w:p w14:paraId="148E393B" w14:textId="77777777" w:rsidR="00A33B83" w:rsidRDefault="00A33B83" w:rsidP="00A33B83">
      <w:pPr>
        <w:rPr>
          <w:sz w:val="24"/>
          <w:szCs w:val="24"/>
        </w:rPr>
      </w:pPr>
      <w:r>
        <w:rPr>
          <w:b/>
          <w:bCs/>
        </w:rPr>
        <w:t>LINKS:</w:t>
      </w:r>
    </w:p>
    <w:p w14:paraId="2F364BD3" w14:textId="77777777" w:rsidR="00A33B83" w:rsidRDefault="00000000" w:rsidP="00A33B83">
      <w:pPr>
        <w:rPr>
          <w:sz w:val="21"/>
          <w:szCs w:val="21"/>
        </w:rPr>
      </w:pPr>
      <w:hyperlink r:id="rId53" w:tgtFrame="_blank" w:history="1">
        <w:r w:rsidR="00A33B83">
          <w:rPr>
            <w:rStyle w:val="Hyperlink"/>
            <w:rFonts w:ascii="Arial" w:hAnsi="Arial" w:cs="Arial"/>
            <w:spacing w:val="2"/>
            <w:sz w:val="21"/>
            <w:szCs w:val="21"/>
          </w:rPr>
          <w:t>Grants.gov</w:t>
        </w:r>
      </w:hyperlink>
      <w:r w:rsidR="00A33B83">
        <w:rPr>
          <w:sz w:val="21"/>
          <w:szCs w:val="21"/>
        </w:rPr>
        <w:br/>
      </w:r>
    </w:p>
    <w:p w14:paraId="5107AAC1" w14:textId="77777777" w:rsidR="00A33B83" w:rsidRDefault="00A33B83" w:rsidP="00A33B83">
      <w:pPr>
        <w:rPr>
          <w:sz w:val="24"/>
          <w:szCs w:val="24"/>
        </w:rPr>
      </w:pPr>
      <w:r>
        <w:rPr>
          <w:b/>
          <w:bCs/>
        </w:rPr>
        <w:t>CONTACT:</w:t>
      </w:r>
    </w:p>
    <w:p w14:paraId="2E2E846F" w14:textId="77777777" w:rsidR="00A33B83" w:rsidRDefault="00A33B83" w:rsidP="00A33B83">
      <w:pPr>
        <w:rPr>
          <w:sz w:val="21"/>
          <w:szCs w:val="21"/>
        </w:rPr>
      </w:pPr>
      <w:r>
        <w:rPr>
          <w:rFonts w:ascii="Arial" w:hAnsi="Arial" w:cs="Arial"/>
          <w:sz w:val="21"/>
          <w:szCs w:val="21"/>
        </w:rPr>
        <w:t>​</w:t>
      </w:r>
      <w:r>
        <w:rPr>
          <w:sz w:val="21"/>
          <w:szCs w:val="21"/>
        </w:rPr>
        <w:t>Email: </w:t>
      </w:r>
      <w:hyperlink r:id="rId54" w:history="1">
        <w:r>
          <w:rPr>
            <w:rStyle w:val="Hyperlink"/>
            <w:rFonts w:ascii="Arial" w:hAnsi="Arial" w:cs="Arial"/>
            <w:spacing w:val="2"/>
            <w:sz w:val="21"/>
            <w:szCs w:val="21"/>
          </w:rPr>
          <w:t>Navigatorgrants@cms.hhs.gov</w:t>
        </w:r>
      </w:hyperlink>
    </w:p>
    <w:p w14:paraId="499B5364" w14:textId="77777777" w:rsidR="00A33B83" w:rsidRDefault="00000000" w:rsidP="00A33B83">
      <w:pPr>
        <w:rPr>
          <w:sz w:val="21"/>
          <w:szCs w:val="21"/>
        </w:rPr>
      </w:pPr>
      <w:r>
        <w:rPr>
          <w:sz w:val="21"/>
          <w:szCs w:val="21"/>
        </w:rPr>
        <w:pict w14:anchorId="2061152B">
          <v:rect id="_x0000_i1036" style="width:0;height:0" o:hralign="center" o:hrstd="t" o:hr="t" fillcolor="#a0a0a0" stroked="f"/>
        </w:pict>
      </w:r>
    </w:p>
    <w:p w14:paraId="66DAFE97" w14:textId="77777777" w:rsidR="00A33B83" w:rsidRDefault="00A33B83" w:rsidP="00A33B83">
      <w:pPr>
        <w:rPr>
          <w:sz w:val="24"/>
          <w:szCs w:val="24"/>
        </w:rPr>
      </w:pPr>
      <w:r>
        <w:rPr>
          <w:b/>
          <w:bCs/>
        </w:rPr>
        <w:t>FUNDING OPPORTUNITY:</w:t>
      </w:r>
    </w:p>
    <w:p w14:paraId="7A65C9D5" w14:textId="77777777" w:rsidR="00A33B83" w:rsidRDefault="00A33B83" w:rsidP="00A33B83">
      <w:pPr>
        <w:rPr>
          <w:sz w:val="21"/>
          <w:szCs w:val="21"/>
        </w:rPr>
      </w:pPr>
      <w:r>
        <w:rPr>
          <w:sz w:val="21"/>
          <w:szCs w:val="21"/>
        </w:rPr>
        <w:t>DoD Bone Marrow Failure, Idea Development Award</w:t>
      </w:r>
    </w:p>
    <w:p w14:paraId="2DFCEE8F" w14:textId="77777777" w:rsidR="00A33B83" w:rsidRDefault="00A33B83" w:rsidP="00A33B83">
      <w:pPr>
        <w:rPr>
          <w:sz w:val="24"/>
          <w:szCs w:val="24"/>
        </w:rPr>
      </w:pPr>
      <w:r>
        <w:rPr>
          <w:b/>
          <w:bCs/>
        </w:rPr>
        <w:t>FON:</w:t>
      </w:r>
    </w:p>
    <w:p w14:paraId="5B58B94B" w14:textId="77777777" w:rsidR="00A33B83" w:rsidRDefault="00A33B83" w:rsidP="00A33B83">
      <w:pPr>
        <w:rPr>
          <w:sz w:val="21"/>
          <w:szCs w:val="21"/>
        </w:rPr>
      </w:pPr>
      <w:r>
        <w:rPr>
          <w:sz w:val="21"/>
          <w:szCs w:val="21"/>
        </w:rPr>
        <w:t>HT942524BMFRPIDA</w:t>
      </w:r>
    </w:p>
    <w:p w14:paraId="75C947D0" w14:textId="77777777" w:rsidR="00A33B83" w:rsidRDefault="00A33B83" w:rsidP="00A33B83">
      <w:pPr>
        <w:rPr>
          <w:sz w:val="24"/>
          <w:szCs w:val="24"/>
        </w:rPr>
      </w:pPr>
      <w:r>
        <w:rPr>
          <w:b/>
          <w:bCs/>
        </w:rPr>
        <w:t>AGENCY:</w:t>
      </w:r>
    </w:p>
    <w:p w14:paraId="45D4E109" w14:textId="77777777" w:rsidR="00A33B83" w:rsidRDefault="00A33B83" w:rsidP="00A33B83">
      <w:pPr>
        <w:rPr>
          <w:sz w:val="21"/>
          <w:szCs w:val="21"/>
        </w:rPr>
      </w:pPr>
      <w:r>
        <w:rPr>
          <w:sz w:val="21"/>
          <w:szCs w:val="21"/>
        </w:rPr>
        <w:t>Defense</w:t>
      </w:r>
    </w:p>
    <w:p w14:paraId="12C9F475" w14:textId="77777777" w:rsidR="00A33B83" w:rsidRDefault="00A33B83" w:rsidP="00A33B83">
      <w:pPr>
        <w:rPr>
          <w:sz w:val="24"/>
          <w:szCs w:val="24"/>
        </w:rPr>
      </w:pPr>
      <w:r>
        <w:rPr>
          <w:b/>
          <w:bCs/>
        </w:rPr>
        <w:t>ITEM:</w:t>
      </w:r>
    </w:p>
    <w:p w14:paraId="68B3EC57" w14:textId="77777777" w:rsidR="00A33B83" w:rsidRDefault="00A33B83" w:rsidP="00A33B83">
      <w:pPr>
        <w:rPr>
          <w:sz w:val="21"/>
          <w:szCs w:val="21"/>
        </w:rPr>
      </w:pPr>
      <w:r>
        <w:rPr>
          <w:rFonts w:ascii="Arial" w:hAnsi="Arial" w:cs="Arial"/>
          <w:sz w:val="21"/>
          <w:szCs w:val="21"/>
        </w:rPr>
        <w:t>​</w:t>
      </w:r>
      <w:r>
        <w:rPr>
          <w:sz w:val="21"/>
          <w:szCs w:val="21"/>
        </w:rPr>
        <w:t>Notice seeking proposals to support innovative ideas and high-impact approaches based on scientifically sound evidence to move toward the BMFRP’s vision of understanding and curing BMF diseases. This award mechanism is designed to support new ideas.</w:t>
      </w:r>
      <w:r>
        <w:rPr>
          <w:sz w:val="21"/>
          <w:szCs w:val="21"/>
        </w:rPr>
        <w:br/>
      </w:r>
    </w:p>
    <w:p w14:paraId="597EBC84" w14:textId="77777777" w:rsidR="00A33B83" w:rsidRDefault="00A33B83" w:rsidP="00A33B83">
      <w:pPr>
        <w:rPr>
          <w:sz w:val="24"/>
          <w:szCs w:val="24"/>
        </w:rPr>
      </w:pPr>
      <w:r>
        <w:rPr>
          <w:b/>
          <w:bCs/>
        </w:rPr>
        <w:t>ACTION:</w:t>
      </w:r>
    </w:p>
    <w:p w14:paraId="6E12F7E8" w14:textId="77777777" w:rsidR="00A33B83" w:rsidRDefault="00A33B83" w:rsidP="00A33B83">
      <w:pPr>
        <w:rPr>
          <w:sz w:val="21"/>
          <w:szCs w:val="21"/>
        </w:rPr>
      </w:pPr>
      <w:r>
        <w:rPr>
          <w:rFonts w:ascii="Arial" w:hAnsi="Arial" w:cs="Arial"/>
          <w:sz w:val="21"/>
          <w:szCs w:val="21"/>
        </w:rPr>
        <w:t>​</w:t>
      </w:r>
      <w:r>
        <w:rPr>
          <w:sz w:val="21"/>
          <w:szCs w:val="21"/>
        </w:rPr>
        <w:t>Pre-proposals are due July 17, 2024. An estimated $4.24 million is available to fund up to five awards.</w:t>
      </w:r>
    </w:p>
    <w:p w14:paraId="68BD64F5" w14:textId="77777777" w:rsidR="00A33B83" w:rsidRDefault="00A33B83" w:rsidP="00A33B83">
      <w:pPr>
        <w:rPr>
          <w:sz w:val="24"/>
          <w:szCs w:val="24"/>
        </w:rPr>
      </w:pPr>
      <w:r>
        <w:rPr>
          <w:b/>
          <w:bCs/>
        </w:rPr>
        <w:t>LINKS:</w:t>
      </w:r>
    </w:p>
    <w:p w14:paraId="44D6F793" w14:textId="77777777" w:rsidR="00A33B83" w:rsidRDefault="00000000" w:rsidP="00A33B83">
      <w:pPr>
        <w:rPr>
          <w:sz w:val="21"/>
          <w:szCs w:val="21"/>
        </w:rPr>
      </w:pPr>
      <w:hyperlink r:id="rId55" w:tgtFrame="_blank" w:history="1">
        <w:r w:rsidR="00A33B83">
          <w:rPr>
            <w:rStyle w:val="Hyperlink"/>
            <w:rFonts w:ascii="Arial" w:hAnsi="Arial" w:cs="Arial"/>
            <w:spacing w:val="2"/>
            <w:sz w:val="21"/>
            <w:szCs w:val="21"/>
          </w:rPr>
          <w:t>Grants.gov</w:t>
        </w:r>
      </w:hyperlink>
      <w:r w:rsidR="00A33B83">
        <w:rPr>
          <w:sz w:val="21"/>
          <w:szCs w:val="21"/>
        </w:rPr>
        <w:br/>
      </w:r>
    </w:p>
    <w:p w14:paraId="05E4A3D0" w14:textId="77777777" w:rsidR="00A33B83" w:rsidRDefault="00A33B83" w:rsidP="00A33B83">
      <w:pPr>
        <w:rPr>
          <w:sz w:val="24"/>
          <w:szCs w:val="24"/>
        </w:rPr>
      </w:pPr>
      <w:r>
        <w:rPr>
          <w:b/>
          <w:bCs/>
        </w:rPr>
        <w:t>CONTACT:</w:t>
      </w:r>
    </w:p>
    <w:p w14:paraId="2F6D1B22" w14:textId="77777777" w:rsidR="00A33B83" w:rsidRDefault="00A33B83" w:rsidP="00A33B83">
      <w:pPr>
        <w:rPr>
          <w:sz w:val="21"/>
          <w:szCs w:val="21"/>
        </w:rPr>
      </w:pPr>
      <w:r>
        <w:rPr>
          <w:rFonts w:ascii="Arial" w:hAnsi="Arial" w:cs="Arial"/>
          <w:sz w:val="21"/>
          <w:szCs w:val="21"/>
        </w:rPr>
        <w:t>​</w:t>
      </w:r>
      <w:r>
        <w:rPr>
          <w:sz w:val="21"/>
          <w:szCs w:val="21"/>
        </w:rPr>
        <w:t>Questions, 301-682-5507. Email: </w:t>
      </w:r>
      <w:hyperlink r:id="rId56" w:history="1">
        <w:r>
          <w:rPr>
            <w:rStyle w:val="Hyperlink"/>
            <w:rFonts w:ascii="Arial" w:hAnsi="Arial" w:cs="Arial"/>
            <w:spacing w:val="2"/>
            <w:sz w:val="21"/>
            <w:szCs w:val="21"/>
          </w:rPr>
          <w:t>help@eBRAP.org</w:t>
        </w:r>
      </w:hyperlink>
    </w:p>
    <w:p w14:paraId="4B38A03D" w14:textId="77777777" w:rsidR="00A33B83" w:rsidRDefault="00A33B83" w:rsidP="008D6392">
      <w:pPr>
        <w:pStyle w:val="NoSpacing"/>
        <w:rPr>
          <w:sz w:val="24"/>
          <w:szCs w:val="24"/>
        </w:rPr>
      </w:pPr>
    </w:p>
    <w:p w14:paraId="73CC723D" w14:textId="77777777" w:rsidR="00A33B83" w:rsidRDefault="00A33B83" w:rsidP="008D6392">
      <w:pPr>
        <w:pStyle w:val="NoSpacing"/>
        <w:rPr>
          <w:sz w:val="24"/>
          <w:szCs w:val="24"/>
        </w:rPr>
      </w:pPr>
    </w:p>
    <w:p w14:paraId="22A16EAE" w14:textId="56682125" w:rsidR="004959DA" w:rsidRPr="008D6392" w:rsidRDefault="004959DA" w:rsidP="008D6392">
      <w:pPr>
        <w:pStyle w:val="NoSpacing"/>
        <w:rPr>
          <w:sz w:val="24"/>
          <w:szCs w:val="24"/>
        </w:rPr>
      </w:pPr>
      <w:r w:rsidRPr="00B00AA6">
        <w:rPr>
          <w:sz w:val="24"/>
          <w:szCs w:val="24"/>
          <w:highlight w:val="yellow"/>
        </w:rPr>
        <w:t>HEALTH</w:t>
      </w:r>
      <w:r w:rsidR="008D6392" w:rsidRPr="00B00AA6">
        <w:rPr>
          <w:sz w:val="24"/>
          <w:szCs w:val="24"/>
          <w:highlight w:val="yellow"/>
        </w:rPr>
        <w:t xml:space="preserve"> 6-4-2024</w:t>
      </w:r>
    </w:p>
    <w:p w14:paraId="261FC7C7" w14:textId="77777777" w:rsidR="004959DA" w:rsidRPr="008D6392" w:rsidRDefault="004959DA" w:rsidP="008D6392">
      <w:pPr>
        <w:pStyle w:val="NoSpacing"/>
        <w:rPr>
          <w:sz w:val="24"/>
          <w:szCs w:val="24"/>
        </w:rPr>
      </w:pPr>
      <w:r w:rsidRPr="008D6392">
        <w:rPr>
          <w:sz w:val="24"/>
          <w:szCs w:val="24"/>
        </w:rPr>
        <w:t>FUNDING OPPORTUNITY:</w:t>
      </w:r>
    </w:p>
    <w:p w14:paraId="2C3FEA78" w14:textId="77777777" w:rsidR="004959DA" w:rsidRPr="008D6392" w:rsidRDefault="004959DA" w:rsidP="008D6392">
      <w:pPr>
        <w:pStyle w:val="NoSpacing"/>
        <w:rPr>
          <w:sz w:val="24"/>
          <w:szCs w:val="24"/>
        </w:rPr>
      </w:pPr>
      <w:r w:rsidRPr="008D6392">
        <w:rPr>
          <w:sz w:val="24"/>
          <w:szCs w:val="24"/>
        </w:rPr>
        <w:t>Early-Stage Dissemination and Implementation Research in Communication Disorders (R21 Clinical Trial Optional)</w:t>
      </w:r>
    </w:p>
    <w:p w14:paraId="2B12DAE2" w14:textId="77777777" w:rsidR="004959DA" w:rsidRPr="008D6392" w:rsidRDefault="004959DA" w:rsidP="008D6392">
      <w:pPr>
        <w:pStyle w:val="NoSpacing"/>
        <w:rPr>
          <w:sz w:val="24"/>
          <w:szCs w:val="24"/>
        </w:rPr>
      </w:pPr>
      <w:r w:rsidRPr="008D6392">
        <w:rPr>
          <w:sz w:val="24"/>
          <w:szCs w:val="24"/>
        </w:rPr>
        <w:t>FON:</w:t>
      </w:r>
    </w:p>
    <w:p w14:paraId="0D63C90D" w14:textId="77777777" w:rsidR="004959DA" w:rsidRPr="008D6392" w:rsidRDefault="004959DA" w:rsidP="008D6392">
      <w:pPr>
        <w:pStyle w:val="NoSpacing"/>
        <w:rPr>
          <w:sz w:val="24"/>
          <w:szCs w:val="24"/>
        </w:rPr>
      </w:pPr>
      <w:r w:rsidRPr="008D6392">
        <w:rPr>
          <w:sz w:val="24"/>
          <w:szCs w:val="24"/>
        </w:rPr>
        <w:t>RFA-DC-24-008</w:t>
      </w:r>
    </w:p>
    <w:p w14:paraId="4824ACFF" w14:textId="77777777" w:rsidR="004959DA" w:rsidRPr="008D6392" w:rsidRDefault="004959DA" w:rsidP="008D6392">
      <w:pPr>
        <w:pStyle w:val="NoSpacing"/>
        <w:rPr>
          <w:sz w:val="24"/>
          <w:szCs w:val="24"/>
        </w:rPr>
      </w:pPr>
      <w:r w:rsidRPr="008D6392">
        <w:rPr>
          <w:sz w:val="24"/>
          <w:szCs w:val="24"/>
        </w:rPr>
        <w:lastRenderedPageBreak/>
        <w:t>AGENCY:</w:t>
      </w:r>
    </w:p>
    <w:p w14:paraId="420D9218" w14:textId="77777777" w:rsidR="004959DA" w:rsidRPr="008D6392" w:rsidRDefault="004959DA" w:rsidP="008D6392">
      <w:pPr>
        <w:pStyle w:val="NoSpacing"/>
        <w:rPr>
          <w:sz w:val="24"/>
          <w:szCs w:val="24"/>
        </w:rPr>
      </w:pPr>
      <w:r w:rsidRPr="008D6392">
        <w:rPr>
          <w:sz w:val="24"/>
          <w:szCs w:val="24"/>
        </w:rPr>
        <w:t>U.S. Department of Health and Human Services, National Institutes of Health</w:t>
      </w:r>
    </w:p>
    <w:p w14:paraId="1DAA8C4C" w14:textId="77777777" w:rsidR="004959DA" w:rsidRPr="008D6392" w:rsidRDefault="004959DA" w:rsidP="008D6392">
      <w:pPr>
        <w:pStyle w:val="NoSpacing"/>
        <w:rPr>
          <w:sz w:val="24"/>
          <w:szCs w:val="24"/>
        </w:rPr>
      </w:pPr>
      <w:r w:rsidRPr="008D6392">
        <w:rPr>
          <w:sz w:val="24"/>
          <w:szCs w:val="24"/>
        </w:rPr>
        <w:t>ITEM:</w:t>
      </w:r>
    </w:p>
    <w:p w14:paraId="32D4F077" w14:textId="77777777" w:rsidR="004959DA" w:rsidRPr="008D6392" w:rsidRDefault="004959DA" w:rsidP="008D6392">
      <w:pPr>
        <w:pStyle w:val="NoSpacing"/>
        <w:rPr>
          <w:sz w:val="24"/>
          <w:szCs w:val="24"/>
        </w:rPr>
      </w:pPr>
      <w:r w:rsidRPr="008D6392">
        <w:rPr>
          <w:rFonts w:ascii="Arial" w:hAnsi="Arial" w:cs="Arial"/>
          <w:sz w:val="24"/>
          <w:szCs w:val="24"/>
        </w:rPr>
        <w:t>​</w:t>
      </w:r>
      <w:r w:rsidRPr="008D6392">
        <w:rPr>
          <w:sz w:val="24"/>
          <w:szCs w:val="24"/>
        </w:rPr>
        <w:t>Notice seeking proposals for formative dissemination and implementation (D and I) research projects in NIDCD mission areas of hearing, balance, taste, smell, voice, speech, and language.</w:t>
      </w:r>
    </w:p>
    <w:p w14:paraId="2E19C931" w14:textId="77777777" w:rsidR="004959DA" w:rsidRPr="008D6392" w:rsidRDefault="004959DA" w:rsidP="008D6392">
      <w:pPr>
        <w:pStyle w:val="NoSpacing"/>
        <w:rPr>
          <w:sz w:val="24"/>
          <w:szCs w:val="24"/>
        </w:rPr>
      </w:pPr>
      <w:r w:rsidRPr="008D6392">
        <w:rPr>
          <w:sz w:val="24"/>
          <w:szCs w:val="24"/>
        </w:rPr>
        <w:t>ACTION:</w:t>
      </w:r>
    </w:p>
    <w:p w14:paraId="2E482CFA" w14:textId="77777777" w:rsidR="004959DA" w:rsidRPr="008D6392" w:rsidRDefault="004959DA" w:rsidP="008D6392">
      <w:pPr>
        <w:pStyle w:val="NoSpacing"/>
        <w:rPr>
          <w:sz w:val="24"/>
          <w:szCs w:val="24"/>
        </w:rPr>
      </w:pPr>
      <w:r w:rsidRPr="008D6392">
        <w:rPr>
          <w:rFonts w:ascii="Arial" w:hAnsi="Arial" w:cs="Arial"/>
          <w:sz w:val="24"/>
          <w:szCs w:val="24"/>
        </w:rPr>
        <w:t>​</w:t>
      </w:r>
      <w:r w:rsidRPr="008D6392">
        <w:rPr>
          <w:sz w:val="24"/>
          <w:szCs w:val="24"/>
        </w:rPr>
        <w:t>Proposals are due October 11, 2024. An estimated $1 million is available to fund multiple awards.</w:t>
      </w:r>
    </w:p>
    <w:p w14:paraId="21F233EF" w14:textId="77777777" w:rsidR="004959DA" w:rsidRPr="008D6392" w:rsidRDefault="004959DA" w:rsidP="008D6392">
      <w:pPr>
        <w:pStyle w:val="NoSpacing"/>
        <w:rPr>
          <w:sz w:val="24"/>
          <w:szCs w:val="24"/>
        </w:rPr>
      </w:pPr>
      <w:r w:rsidRPr="008D6392">
        <w:rPr>
          <w:sz w:val="24"/>
          <w:szCs w:val="24"/>
        </w:rPr>
        <w:t>LINKS:</w:t>
      </w:r>
    </w:p>
    <w:p w14:paraId="63BF2BBE" w14:textId="77777777" w:rsidR="004959DA" w:rsidRPr="008D6392" w:rsidRDefault="00000000" w:rsidP="008D6392">
      <w:pPr>
        <w:pStyle w:val="NoSpacing"/>
        <w:rPr>
          <w:sz w:val="24"/>
          <w:szCs w:val="24"/>
        </w:rPr>
      </w:pPr>
      <w:hyperlink r:id="rId57" w:tgtFrame="_blank" w:history="1">
        <w:r w:rsidR="004959DA" w:rsidRPr="008D6392">
          <w:rPr>
            <w:color w:val="0000FF"/>
            <w:sz w:val="24"/>
            <w:szCs w:val="24"/>
            <w:u w:val="single"/>
          </w:rPr>
          <w:t>Grants.gov</w:t>
        </w:r>
      </w:hyperlink>
      <w:r w:rsidR="004959DA" w:rsidRPr="008D6392">
        <w:rPr>
          <w:sz w:val="24"/>
          <w:szCs w:val="24"/>
        </w:rPr>
        <w:br/>
      </w:r>
      <w:hyperlink r:id="rId58" w:tgtFrame="_blank" w:history="1">
        <w:r w:rsidR="004959DA" w:rsidRPr="008D6392">
          <w:rPr>
            <w:color w:val="0000FF"/>
            <w:sz w:val="24"/>
            <w:szCs w:val="24"/>
            <w:u w:val="single"/>
          </w:rPr>
          <w:t>Solicitation</w:t>
        </w:r>
      </w:hyperlink>
      <w:r w:rsidR="004959DA" w:rsidRPr="008D6392">
        <w:rPr>
          <w:sz w:val="24"/>
          <w:szCs w:val="24"/>
        </w:rPr>
        <w:br/>
      </w:r>
    </w:p>
    <w:p w14:paraId="37FE02A6" w14:textId="77777777" w:rsidR="004959DA" w:rsidRPr="008D6392" w:rsidRDefault="004959DA" w:rsidP="008D6392">
      <w:pPr>
        <w:pStyle w:val="NoSpacing"/>
        <w:rPr>
          <w:sz w:val="24"/>
          <w:szCs w:val="24"/>
        </w:rPr>
      </w:pPr>
      <w:r w:rsidRPr="008D6392">
        <w:rPr>
          <w:sz w:val="24"/>
          <w:szCs w:val="24"/>
        </w:rPr>
        <w:t>CONTACT:</w:t>
      </w:r>
    </w:p>
    <w:p w14:paraId="26B85FFD" w14:textId="77777777" w:rsidR="004959DA" w:rsidRPr="008D6392" w:rsidRDefault="004959DA" w:rsidP="008D6392">
      <w:pPr>
        <w:pStyle w:val="NoSpacing"/>
        <w:rPr>
          <w:sz w:val="24"/>
          <w:szCs w:val="24"/>
        </w:rPr>
      </w:pPr>
      <w:r w:rsidRPr="008D6392">
        <w:rPr>
          <w:rFonts w:ascii="Arial" w:hAnsi="Arial" w:cs="Arial"/>
          <w:sz w:val="24"/>
          <w:szCs w:val="24"/>
        </w:rPr>
        <w:t>​</w:t>
      </w:r>
      <w:r w:rsidRPr="008D6392">
        <w:rPr>
          <w:sz w:val="24"/>
          <w:szCs w:val="24"/>
        </w:rPr>
        <w:t>Holly L. Storkel, 301-496-5061. Email: </w:t>
      </w:r>
      <w:hyperlink r:id="rId59" w:history="1">
        <w:r w:rsidRPr="008D6392">
          <w:rPr>
            <w:color w:val="0000FF"/>
            <w:sz w:val="24"/>
            <w:szCs w:val="24"/>
            <w:u w:val="single"/>
          </w:rPr>
          <w:t>holly.storkel@nih.gov</w:t>
        </w:r>
      </w:hyperlink>
    </w:p>
    <w:p w14:paraId="455CEE60" w14:textId="77777777" w:rsidR="00F3077C" w:rsidRDefault="00F3077C"/>
    <w:sectPr w:rsidR="00F3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DA"/>
    <w:rsid w:val="002A61A8"/>
    <w:rsid w:val="004959DA"/>
    <w:rsid w:val="0052770F"/>
    <w:rsid w:val="0064038D"/>
    <w:rsid w:val="007E3B37"/>
    <w:rsid w:val="008D6392"/>
    <w:rsid w:val="00A33B83"/>
    <w:rsid w:val="00B00AA6"/>
    <w:rsid w:val="00B6774E"/>
    <w:rsid w:val="00CE7273"/>
    <w:rsid w:val="00F0037E"/>
    <w:rsid w:val="00F3077C"/>
    <w:rsid w:val="00F5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B617"/>
  <w15:chartTrackingRefBased/>
  <w15:docId w15:val="{91B7B85B-FEDA-40E7-B286-DBD5A682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59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959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59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4959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59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59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59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59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59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9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959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59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4959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59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59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59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59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59DA"/>
    <w:rPr>
      <w:rFonts w:eastAsiaTheme="majorEastAsia" w:cstheme="majorBidi"/>
      <w:color w:val="272727" w:themeColor="text1" w:themeTint="D8"/>
    </w:rPr>
  </w:style>
  <w:style w:type="paragraph" w:styleId="Title">
    <w:name w:val="Title"/>
    <w:basedOn w:val="Normal"/>
    <w:next w:val="Normal"/>
    <w:link w:val="TitleChar"/>
    <w:uiPriority w:val="10"/>
    <w:qFormat/>
    <w:rsid w:val="004959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9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59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59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59DA"/>
    <w:pPr>
      <w:spacing w:before="160"/>
      <w:jc w:val="center"/>
    </w:pPr>
    <w:rPr>
      <w:i/>
      <w:iCs/>
      <w:color w:val="404040" w:themeColor="text1" w:themeTint="BF"/>
    </w:rPr>
  </w:style>
  <w:style w:type="character" w:customStyle="1" w:styleId="QuoteChar">
    <w:name w:val="Quote Char"/>
    <w:basedOn w:val="DefaultParagraphFont"/>
    <w:link w:val="Quote"/>
    <w:uiPriority w:val="29"/>
    <w:rsid w:val="004959DA"/>
    <w:rPr>
      <w:i/>
      <w:iCs/>
      <w:color w:val="404040" w:themeColor="text1" w:themeTint="BF"/>
    </w:rPr>
  </w:style>
  <w:style w:type="paragraph" w:styleId="ListParagraph">
    <w:name w:val="List Paragraph"/>
    <w:basedOn w:val="Normal"/>
    <w:uiPriority w:val="34"/>
    <w:qFormat/>
    <w:rsid w:val="004959DA"/>
    <w:pPr>
      <w:ind w:left="720"/>
      <w:contextualSpacing/>
    </w:pPr>
  </w:style>
  <w:style w:type="character" w:styleId="IntenseEmphasis">
    <w:name w:val="Intense Emphasis"/>
    <w:basedOn w:val="DefaultParagraphFont"/>
    <w:uiPriority w:val="21"/>
    <w:qFormat/>
    <w:rsid w:val="004959DA"/>
    <w:rPr>
      <w:i/>
      <w:iCs/>
      <w:color w:val="0F4761" w:themeColor="accent1" w:themeShade="BF"/>
    </w:rPr>
  </w:style>
  <w:style w:type="paragraph" w:styleId="IntenseQuote">
    <w:name w:val="Intense Quote"/>
    <w:basedOn w:val="Normal"/>
    <w:next w:val="Normal"/>
    <w:link w:val="IntenseQuoteChar"/>
    <w:uiPriority w:val="30"/>
    <w:qFormat/>
    <w:rsid w:val="004959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59DA"/>
    <w:rPr>
      <w:i/>
      <w:iCs/>
      <w:color w:val="0F4761" w:themeColor="accent1" w:themeShade="BF"/>
    </w:rPr>
  </w:style>
  <w:style w:type="character" w:styleId="IntenseReference">
    <w:name w:val="Intense Reference"/>
    <w:basedOn w:val="DefaultParagraphFont"/>
    <w:uiPriority w:val="32"/>
    <w:qFormat/>
    <w:rsid w:val="004959DA"/>
    <w:rPr>
      <w:b/>
      <w:bCs/>
      <w:smallCaps/>
      <w:color w:val="0F4761" w:themeColor="accent1" w:themeShade="BF"/>
      <w:spacing w:val="5"/>
    </w:rPr>
  </w:style>
  <w:style w:type="paragraph" w:styleId="NormalWeb">
    <w:name w:val="Normal (Web)"/>
    <w:basedOn w:val="Normal"/>
    <w:uiPriority w:val="99"/>
    <w:semiHidden/>
    <w:unhideWhenUsed/>
    <w:rsid w:val="004959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959DA"/>
    <w:rPr>
      <w:color w:val="0000FF"/>
      <w:u w:val="single"/>
    </w:rPr>
  </w:style>
  <w:style w:type="paragraph" w:styleId="NoSpacing">
    <w:name w:val="No Spacing"/>
    <w:uiPriority w:val="1"/>
    <w:qFormat/>
    <w:rsid w:val="008D6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559550">
      <w:bodyDiv w:val="1"/>
      <w:marLeft w:val="0"/>
      <w:marRight w:val="0"/>
      <w:marTop w:val="0"/>
      <w:marBottom w:val="0"/>
      <w:divBdr>
        <w:top w:val="none" w:sz="0" w:space="0" w:color="auto"/>
        <w:left w:val="none" w:sz="0" w:space="0" w:color="auto"/>
        <w:bottom w:val="none" w:sz="0" w:space="0" w:color="auto"/>
        <w:right w:val="none" w:sz="0" w:space="0" w:color="auto"/>
      </w:divBdr>
      <w:divsChild>
        <w:div w:id="1581284488">
          <w:marLeft w:val="0"/>
          <w:marRight w:val="0"/>
          <w:marTop w:val="0"/>
          <w:marBottom w:val="0"/>
          <w:divBdr>
            <w:top w:val="none" w:sz="0" w:space="0" w:color="auto"/>
            <w:left w:val="none" w:sz="0" w:space="0" w:color="auto"/>
            <w:bottom w:val="none" w:sz="0" w:space="0" w:color="auto"/>
            <w:right w:val="none" w:sz="0" w:space="0" w:color="auto"/>
          </w:divBdr>
          <w:divsChild>
            <w:div w:id="350300152">
              <w:marLeft w:val="0"/>
              <w:marRight w:val="0"/>
              <w:marTop w:val="0"/>
              <w:marBottom w:val="0"/>
              <w:divBdr>
                <w:top w:val="none" w:sz="0" w:space="0" w:color="auto"/>
                <w:left w:val="none" w:sz="0" w:space="0" w:color="auto"/>
                <w:bottom w:val="none" w:sz="0" w:space="0" w:color="auto"/>
                <w:right w:val="none" w:sz="0" w:space="0" w:color="auto"/>
              </w:divBdr>
              <w:divsChild>
                <w:div w:id="808133238">
                  <w:marLeft w:val="0"/>
                  <w:marRight w:val="0"/>
                  <w:marTop w:val="0"/>
                  <w:marBottom w:val="0"/>
                  <w:divBdr>
                    <w:top w:val="none" w:sz="0" w:space="0" w:color="auto"/>
                    <w:left w:val="none" w:sz="0" w:space="0" w:color="auto"/>
                    <w:bottom w:val="none" w:sz="0" w:space="0" w:color="auto"/>
                    <w:right w:val="none" w:sz="0" w:space="0" w:color="auto"/>
                  </w:divBdr>
                  <w:divsChild>
                    <w:div w:id="1554540576">
                      <w:marLeft w:val="0"/>
                      <w:marRight w:val="0"/>
                      <w:marTop w:val="0"/>
                      <w:marBottom w:val="0"/>
                      <w:divBdr>
                        <w:top w:val="none" w:sz="0" w:space="0" w:color="auto"/>
                        <w:left w:val="none" w:sz="0" w:space="0" w:color="auto"/>
                        <w:bottom w:val="none" w:sz="0" w:space="0" w:color="auto"/>
                        <w:right w:val="none" w:sz="0" w:space="0" w:color="auto"/>
                      </w:divBdr>
                    </w:div>
                  </w:divsChild>
                </w:div>
                <w:div w:id="1245608945">
                  <w:marLeft w:val="0"/>
                  <w:marRight w:val="0"/>
                  <w:marTop w:val="0"/>
                  <w:marBottom w:val="0"/>
                  <w:divBdr>
                    <w:top w:val="none" w:sz="0" w:space="0" w:color="auto"/>
                    <w:left w:val="none" w:sz="0" w:space="0" w:color="auto"/>
                    <w:bottom w:val="none" w:sz="0" w:space="0" w:color="auto"/>
                    <w:right w:val="none" w:sz="0" w:space="0" w:color="auto"/>
                  </w:divBdr>
                  <w:divsChild>
                    <w:div w:id="333920779">
                      <w:marLeft w:val="0"/>
                      <w:marRight w:val="0"/>
                      <w:marTop w:val="0"/>
                      <w:marBottom w:val="0"/>
                      <w:divBdr>
                        <w:top w:val="none" w:sz="0" w:space="0" w:color="auto"/>
                        <w:left w:val="none" w:sz="0" w:space="0" w:color="auto"/>
                        <w:bottom w:val="none" w:sz="0" w:space="0" w:color="auto"/>
                        <w:right w:val="none" w:sz="0" w:space="0" w:color="auto"/>
                      </w:divBdr>
                    </w:div>
                  </w:divsChild>
                </w:div>
                <w:div w:id="787050267">
                  <w:marLeft w:val="0"/>
                  <w:marRight w:val="0"/>
                  <w:marTop w:val="0"/>
                  <w:marBottom w:val="0"/>
                  <w:divBdr>
                    <w:top w:val="none" w:sz="0" w:space="0" w:color="auto"/>
                    <w:left w:val="none" w:sz="0" w:space="0" w:color="auto"/>
                    <w:bottom w:val="none" w:sz="0" w:space="0" w:color="auto"/>
                    <w:right w:val="none" w:sz="0" w:space="0" w:color="auto"/>
                  </w:divBdr>
                  <w:divsChild>
                    <w:div w:id="18347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80107">
              <w:marLeft w:val="0"/>
              <w:marRight w:val="0"/>
              <w:marTop w:val="0"/>
              <w:marBottom w:val="0"/>
              <w:divBdr>
                <w:top w:val="none" w:sz="0" w:space="0" w:color="auto"/>
                <w:left w:val="none" w:sz="0" w:space="0" w:color="auto"/>
                <w:bottom w:val="none" w:sz="0" w:space="0" w:color="auto"/>
                <w:right w:val="none" w:sz="0" w:space="0" w:color="auto"/>
              </w:divBdr>
              <w:divsChild>
                <w:div w:id="1965496589">
                  <w:marLeft w:val="0"/>
                  <w:marRight w:val="0"/>
                  <w:marTop w:val="0"/>
                  <w:marBottom w:val="0"/>
                  <w:divBdr>
                    <w:top w:val="none" w:sz="0" w:space="0" w:color="auto"/>
                    <w:left w:val="none" w:sz="0" w:space="0" w:color="auto"/>
                    <w:bottom w:val="none" w:sz="0" w:space="0" w:color="auto"/>
                    <w:right w:val="none" w:sz="0" w:space="0" w:color="auto"/>
                  </w:divBdr>
                </w:div>
                <w:div w:id="168179961">
                  <w:marLeft w:val="0"/>
                  <w:marRight w:val="0"/>
                  <w:marTop w:val="0"/>
                  <w:marBottom w:val="0"/>
                  <w:divBdr>
                    <w:top w:val="none" w:sz="0" w:space="0" w:color="auto"/>
                    <w:left w:val="none" w:sz="0" w:space="0" w:color="auto"/>
                    <w:bottom w:val="none" w:sz="0" w:space="0" w:color="auto"/>
                    <w:right w:val="none" w:sz="0" w:space="0" w:color="auto"/>
                  </w:divBdr>
                </w:div>
                <w:div w:id="13197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1509">
      <w:bodyDiv w:val="1"/>
      <w:marLeft w:val="0"/>
      <w:marRight w:val="0"/>
      <w:marTop w:val="0"/>
      <w:marBottom w:val="0"/>
      <w:divBdr>
        <w:top w:val="none" w:sz="0" w:space="0" w:color="auto"/>
        <w:left w:val="none" w:sz="0" w:space="0" w:color="auto"/>
        <w:bottom w:val="none" w:sz="0" w:space="0" w:color="auto"/>
        <w:right w:val="none" w:sz="0" w:space="0" w:color="auto"/>
      </w:divBdr>
      <w:divsChild>
        <w:div w:id="1512255015">
          <w:marLeft w:val="0"/>
          <w:marRight w:val="0"/>
          <w:marTop w:val="0"/>
          <w:marBottom w:val="0"/>
          <w:divBdr>
            <w:top w:val="none" w:sz="0" w:space="0" w:color="auto"/>
            <w:left w:val="none" w:sz="0" w:space="0" w:color="auto"/>
            <w:bottom w:val="none" w:sz="0" w:space="0" w:color="auto"/>
            <w:right w:val="none" w:sz="0" w:space="0" w:color="auto"/>
          </w:divBdr>
          <w:divsChild>
            <w:div w:id="370301901">
              <w:marLeft w:val="0"/>
              <w:marRight w:val="0"/>
              <w:marTop w:val="0"/>
              <w:marBottom w:val="0"/>
              <w:divBdr>
                <w:top w:val="none" w:sz="0" w:space="0" w:color="auto"/>
                <w:left w:val="none" w:sz="0" w:space="0" w:color="auto"/>
                <w:bottom w:val="none" w:sz="0" w:space="0" w:color="auto"/>
                <w:right w:val="none" w:sz="0" w:space="0" w:color="auto"/>
              </w:divBdr>
              <w:divsChild>
                <w:div w:id="2131781872">
                  <w:marLeft w:val="0"/>
                  <w:marRight w:val="0"/>
                  <w:marTop w:val="0"/>
                  <w:marBottom w:val="0"/>
                  <w:divBdr>
                    <w:top w:val="none" w:sz="0" w:space="0" w:color="auto"/>
                    <w:left w:val="none" w:sz="0" w:space="0" w:color="auto"/>
                    <w:bottom w:val="none" w:sz="0" w:space="0" w:color="auto"/>
                    <w:right w:val="none" w:sz="0" w:space="0" w:color="auto"/>
                  </w:divBdr>
                </w:div>
                <w:div w:id="1417172972">
                  <w:marLeft w:val="0"/>
                  <w:marRight w:val="0"/>
                  <w:marTop w:val="0"/>
                  <w:marBottom w:val="0"/>
                  <w:divBdr>
                    <w:top w:val="none" w:sz="0" w:space="0" w:color="auto"/>
                    <w:left w:val="none" w:sz="0" w:space="0" w:color="auto"/>
                    <w:bottom w:val="none" w:sz="0" w:space="0" w:color="auto"/>
                    <w:right w:val="none" w:sz="0" w:space="0" w:color="auto"/>
                  </w:divBdr>
                </w:div>
                <w:div w:id="429156580">
                  <w:marLeft w:val="0"/>
                  <w:marRight w:val="0"/>
                  <w:marTop w:val="0"/>
                  <w:marBottom w:val="0"/>
                  <w:divBdr>
                    <w:top w:val="none" w:sz="0" w:space="0" w:color="auto"/>
                    <w:left w:val="none" w:sz="0" w:space="0" w:color="auto"/>
                    <w:bottom w:val="none" w:sz="0" w:space="0" w:color="auto"/>
                    <w:right w:val="none" w:sz="0" w:space="0" w:color="auto"/>
                  </w:divBdr>
                </w:div>
              </w:divsChild>
            </w:div>
            <w:div w:id="705325646">
              <w:marLeft w:val="0"/>
              <w:marRight w:val="0"/>
              <w:marTop w:val="0"/>
              <w:marBottom w:val="0"/>
              <w:divBdr>
                <w:top w:val="none" w:sz="0" w:space="0" w:color="auto"/>
                <w:left w:val="none" w:sz="0" w:space="0" w:color="auto"/>
                <w:bottom w:val="none" w:sz="0" w:space="0" w:color="auto"/>
                <w:right w:val="none" w:sz="0" w:space="0" w:color="auto"/>
              </w:divBdr>
              <w:divsChild>
                <w:div w:id="1634478610">
                  <w:marLeft w:val="0"/>
                  <w:marRight w:val="0"/>
                  <w:marTop w:val="0"/>
                  <w:marBottom w:val="0"/>
                  <w:divBdr>
                    <w:top w:val="none" w:sz="0" w:space="0" w:color="auto"/>
                    <w:left w:val="none" w:sz="0" w:space="0" w:color="auto"/>
                    <w:bottom w:val="none" w:sz="0" w:space="0" w:color="auto"/>
                    <w:right w:val="none" w:sz="0" w:space="0" w:color="auto"/>
                  </w:divBdr>
                </w:div>
                <w:div w:id="279918055">
                  <w:marLeft w:val="0"/>
                  <w:marRight w:val="0"/>
                  <w:marTop w:val="0"/>
                  <w:marBottom w:val="0"/>
                  <w:divBdr>
                    <w:top w:val="none" w:sz="0" w:space="0" w:color="auto"/>
                    <w:left w:val="none" w:sz="0" w:space="0" w:color="auto"/>
                    <w:bottom w:val="none" w:sz="0" w:space="0" w:color="auto"/>
                    <w:right w:val="none" w:sz="0" w:space="0" w:color="auto"/>
                  </w:divBdr>
                </w:div>
                <w:div w:id="1761095844">
                  <w:marLeft w:val="0"/>
                  <w:marRight w:val="0"/>
                  <w:marTop w:val="0"/>
                  <w:marBottom w:val="0"/>
                  <w:divBdr>
                    <w:top w:val="none" w:sz="0" w:space="0" w:color="auto"/>
                    <w:left w:val="none" w:sz="0" w:space="0" w:color="auto"/>
                    <w:bottom w:val="none" w:sz="0" w:space="0" w:color="auto"/>
                    <w:right w:val="none" w:sz="0" w:space="0" w:color="auto"/>
                  </w:divBdr>
                </w:div>
              </w:divsChild>
            </w:div>
            <w:div w:id="671104857">
              <w:marLeft w:val="0"/>
              <w:marRight w:val="0"/>
              <w:marTop w:val="0"/>
              <w:marBottom w:val="0"/>
              <w:divBdr>
                <w:top w:val="none" w:sz="0" w:space="0" w:color="auto"/>
                <w:left w:val="none" w:sz="0" w:space="0" w:color="auto"/>
                <w:bottom w:val="none" w:sz="0" w:space="0" w:color="auto"/>
                <w:right w:val="none" w:sz="0" w:space="0" w:color="auto"/>
              </w:divBdr>
              <w:divsChild>
                <w:div w:id="1213157438">
                  <w:marLeft w:val="0"/>
                  <w:marRight w:val="0"/>
                  <w:marTop w:val="0"/>
                  <w:marBottom w:val="0"/>
                  <w:divBdr>
                    <w:top w:val="none" w:sz="0" w:space="0" w:color="auto"/>
                    <w:left w:val="none" w:sz="0" w:space="0" w:color="auto"/>
                    <w:bottom w:val="none" w:sz="0" w:space="0" w:color="auto"/>
                    <w:right w:val="none" w:sz="0" w:space="0" w:color="auto"/>
                  </w:divBdr>
                </w:div>
                <w:div w:id="2104493633">
                  <w:marLeft w:val="0"/>
                  <w:marRight w:val="0"/>
                  <w:marTop w:val="0"/>
                  <w:marBottom w:val="0"/>
                  <w:divBdr>
                    <w:top w:val="none" w:sz="0" w:space="0" w:color="auto"/>
                    <w:left w:val="none" w:sz="0" w:space="0" w:color="auto"/>
                    <w:bottom w:val="none" w:sz="0" w:space="0" w:color="auto"/>
                    <w:right w:val="none" w:sz="0" w:space="0" w:color="auto"/>
                  </w:divBdr>
                </w:div>
                <w:div w:id="1999649897">
                  <w:marLeft w:val="0"/>
                  <w:marRight w:val="0"/>
                  <w:marTop w:val="0"/>
                  <w:marBottom w:val="0"/>
                  <w:divBdr>
                    <w:top w:val="none" w:sz="0" w:space="0" w:color="auto"/>
                    <w:left w:val="none" w:sz="0" w:space="0" w:color="auto"/>
                    <w:bottom w:val="none" w:sz="0" w:space="0" w:color="auto"/>
                    <w:right w:val="none" w:sz="0" w:space="0" w:color="auto"/>
                  </w:divBdr>
                </w:div>
              </w:divsChild>
            </w:div>
            <w:div w:id="1676880341">
              <w:marLeft w:val="0"/>
              <w:marRight w:val="0"/>
              <w:marTop w:val="0"/>
              <w:marBottom w:val="0"/>
              <w:divBdr>
                <w:top w:val="none" w:sz="0" w:space="0" w:color="auto"/>
                <w:left w:val="none" w:sz="0" w:space="0" w:color="auto"/>
                <w:bottom w:val="none" w:sz="0" w:space="0" w:color="auto"/>
                <w:right w:val="none" w:sz="0" w:space="0" w:color="auto"/>
              </w:divBdr>
              <w:divsChild>
                <w:div w:id="1650866057">
                  <w:marLeft w:val="0"/>
                  <w:marRight w:val="0"/>
                  <w:marTop w:val="0"/>
                  <w:marBottom w:val="0"/>
                  <w:divBdr>
                    <w:top w:val="none" w:sz="0" w:space="0" w:color="auto"/>
                    <w:left w:val="none" w:sz="0" w:space="0" w:color="auto"/>
                    <w:bottom w:val="none" w:sz="0" w:space="0" w:color="auto"/>
                    <w:right w:val="none" w:sz="0" w:space="0" w:color="auto"/>
                  </w:divBdr>
                </w:div>
                <w:div w:id="440996659">
                  <w:marLeft w:val="0"/>
                  <w:marRight w:val="0"/>
                  <w:marTop w:val="0"/>
                  <w:marBottom w:val="0"/>
                  <w:divBdr>
                    <w:top w:val="none" w:sz="0" w:space="0" w:color="auto"/>
                    <w:left w:val="none" w:sz="0" w:space="0" w:color="auto"/>
                    <w:bottom w:val="none" w:sz="0" w:space="0" w:color="auto"/>
                    <w:right w:val="none" w:sz="0" w:space="0" w:color="auto"/>
                  </w:divBdr>
                </w:div>
                <w:div w:id="1102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69000">
      <w:bodyDiv w:val="1"/>
      <w:marLeft w:val="0"/>
      <w:marRight w:val="0"/>
      <w:marTop w:val="0"/>
      <w:marBottom w:val="0"/>
      <w:divBdr>
        <w:top w:val="none" w:sz="0" w:space="0" w:color="auto"/>
        <w:left w:val="none" w:sz="0" w:space="0" w:color="auto"/>
        <w:bottom w:val="none" w:sz="0" w:space="0" w:color="auto"/>
        <w:right w:val="none" w:sz="0" w:space="0" w:color="auto"/>
      </w:divBdr>
      <w:divsChild>
        <w:div w:id="509756922">
          <w:marLeft w:val="0"/>
          <w:marRight w:val="0"/>
          <w:marTop w:val="0"/>
          <w:marBottom w:val="0"/>
          <w:divBdr>
            <w:top w:val="none" w:sz="0" w:space="0" w:color="auto"/>
            <w:left w:val="none" w:sz="0" w:space="0" w:color="auto"/>
            <w:bottom w:val="none" w:sz="0" w:space="0" w:color="auto"/>
            <w:right w:val="none" w:sz="0" w:space="0" w:color="auto"/>
          </w:divBdr>
          <w:divsChild>
            <w:div w:id="197016385">
              <w:marLeft w:val="0"/>
              <w:marRight w:val="0"/>
              <w:marTop w:val="0"/>
              <w:marBottom w:val="0"/>
              <w:divBdr>
                <w:top w:val="none" w:sz="0" w:space="0" w:color="auto"/>
                <w:left w:val="none" w:sz="0" w:space="0" w:color="auto"/>
                <w:bottom w:val="none" w:sz="0" w:space="0" w:color="auto"/>
                <w:right w:val="none" w:sz="0" w:space="0" w:color="auto"/>
              </w:divBdr>
              <w:divsChild>
                <w:div w:id="938221518">
                  <w:marLeft w:val="0"/>
                  <w:marRight w:val="0"/>
                  <w:marTop w:val="0"/>
                  <w:marBottom w:val="0"/>
                  <w:divBdr>
                    <w:top w:val="none" w:sz="0" w:space="0" w:color="auto"/>
                    <w:left w:val="none" w:sz="0" w:space="0" w:color="auto"/>
                    <w:bottom w:val="none" w:sz="0" w:space="0" w:color="auto"/>
                    <w:right w:val="none" w:sz="0" w:space="0" w:color="auto"/>
                  </w:divBdr>
                </w:div>
                <w:div w:id="645739268">
                  <w:marLeft w:val="0"/>
                  <w:marRight w:val="0"/>
                  <w:marTop w:val="0"/>
                  <w:marBottom w:val="0"/>
                  <w:divBdr>
                    <w:top w:val="none" w:sz="0" w:space="0" w:color="auto"/>
                    <w:left w:val="none" w:sz="0" w:space="0" w:color="auto"/>
                    <w:bottom w:val="none" w:sz="0" w:space="0" w:color="auto"/>
                    <w:right w:val="none" w:sz="0" w:space="0" w:color="auto"/>
                  </w:divBdr>
                </w:div>
                <w:div w:id="638002773">
                  <w:marLeft w:val="0"/>
                  <w:marRight w:val="0"/>
                  <w:marTop w:val="0"/>
                  <w:marBottom w:val="0"/>
                  <w:divBdr>
                    <w:top w:val="none" w:sz="0" w:space="0" w:color="auto"/>
                    <w:left w:val="none" w:sz="0" w:space="0" w:color="auto"/>
                    <w:bottom w:val="none" w:sz="0" w:space="0" w:color="auto"/>
                    <w:right w:val="none" w:sz="0" w:space="0" w:color="auto"/>
                  </w:divBdr>
                </w:div>
              </w:divsChild>
            </w:div>
            <w:div w:id="377356732">
              <w:marLeft w:val="0"/>
              <w:marRight w:val="0"/>
              <w:marTop w:val="0"/>
              <w:marBottom w:val="0"/>
              <w:divBdr>
                <w:top w:val="none" w:sz="0" w:space="0" w:color="auto"/>
                <w:left w:val="none" w:sz="0" w:space="0" w:color="auto"/>
                <w:bottom w:val="none" w:sz="0" w:space="0" w:color="auto"/>
                <w:right w:val="none" w:sz="0" w:space="0" w:color="auto"/>
              </w:divBdr>
              <w:divsChild>
                <w:div w:id="1204057596">
                  <w:marLeft w:val="0"/>
                  <w:marRight w:val="0"/>
                  <w:marTop w:val="0"/>
                  <w:marBottom w:val="0"/>
                  <w:divBdr>
                    <w:top w:val="none" w:sz="0" w:space="0" w:color="auto"/>
                    <w:left w:val="none" w:sz="0" w:space="0" w:color="auto"/>
                    <w:bottom w:val="none" w:sz="0" w:space="0" w:color="auto"/>
                    <w:right w:val="none" w:sz="0" w:space="0" w:color="auto"/>
                  </w:divBdr>
                </w:div>
                <w:div w:id="1873836053">
                  <w:marLeft w:val="0"/>
                  <w:marRight w:val="0"/>
                  <w:marTop w:val="0"/>
                  <w:marBottom w:val="0"/>
                  <w:divBdr>
                    <w:top w:val="none" w:sz="0" w:space="0" w:color="auto"/>
                    <w:left w:val="none" w:sz="0" w:space="0" w:color="auto"/>
                    <w:bottom w:val="none" w:sz="0" w:space="0" w:color="auto"/>
                    <w:right w:val="none" w:sz="0" w:space="0" w:color="auto"/>
                  </w:divBdr>
                </w:div>
                <w:div w:id="1468426992">
                  <w:marLeft w:val="0"/>
                  <w:marRight w:val="0"/>
                  <w:marTop w:val="0"/>
                  <w:marBottom w:val="0"/>
                  <w:divBdr>
                    <w:top w:val="none" w:sz="0" w:space="0" w:color="auto"/>
                    <w:left w:val="none" w:sz="0" w:space="0" w:color="auto"/>
                    <w:bottom w:val="none" w:sz="0" w:space="0" w:color="auto"/>
                    <w:right w:val="none" w:sz="0" w:space="0" w:color="auto"/>
                  </w:divBdr>
                </w:div>
              </w:divsChild>
            </w:div>
            <w:div w:id="5136149">
              <w:marLeft w:val="0"/>
              <w:marRight w:val="0"/>
              <w:marTop w:val="0"/>
              <w:marBottom w:val="0"/>
              <w:divBdr>
                <w:top w:val="none" w:sz="0" w:space="0" w:color="auto"/>
                <w:left w:val="none" w:sz="0" w:space="0" w:color="auto"/>
                <w:bottom w:val="none" w:sz="0" w:space="0" w:color="auto"/>
                <w:right w:val="none" w:sz="0" w:space="0" w:color="auto"/>
              </w:divBdr>
              <w:divsChild>
                <w:div w:id="306210836">
                  <w:marLeft w:val="0"/>
                  <w:marRight w:val="0"/>
                  <w:marTop w:val="0"/>
                  <w:marBottom w:val="0"/>
                  <w:divBdr>
                    <w:top w:val="none" w:sz="0" w:space="0" w:color="auto"/>
                    <w:left w:val="none" w:sz="0" w:space="0" w:color="auto"/>
                    <w:bottom w:val="none" w:sz="0" w:space="0" w:color="auto"/>
                    <w:right w:val="none" w:sz="0" w:space="0" w:color="auto"/>
                  </w:divBdr>
                </w:div>
                <w:div w:id="19748460">
                  <w:marLeft w:val="0"/>
                  <w:marRight w:val="0"/>
                  <w:marTop w:val="0"/>
                  <w:marBottom w:val="0"/>
                  <w:divBdr>
                    <w:top w:val="none" w:sz="0" w:space="0" w:color="auto"/>
                    <w:left w:val="none" w:sz="0" w:space="0" w:color="auto"/>
                    <w:bottom w:val="none" w:sz="0" w:space="0" w:color="auto"/>
                    <w:right w:val="none" w:sz="0" w:space="0" w:color="auto"/>
                  </w:divBdr>
                </w:div>
                <w:div w:id="16128338">
                  <w:marLeft w:val="0"/>
                  <w:marRight w:val="0"/>
                  <w:marTop w:val="0"/>
                  <w:marBottom w:val="0"/>
                  <w:divBdr>
                    <w:top w:val="none" w:sz="0" w:space="0" w:color="auto"/>
                    <w:left w:val="none" w:sz="0" w:space="0" w:color="auto"/>
                    <w:bottom w:val="none" w:sz="0" w:space="0" w:color="auto"/>
                    <w:right w:val="none" w:sz="0" w:space="0" w:color="auto"/>
                  </w:divBdr>
                </w:div>
              </w:divsChild>
            </w:div>
            <w:div w:id="998847466">
              <w:marLeft w:val="0"/>
              <w:marRight w:val="0"/>
              <w:marTop w:val="0"/>
              <w:marBottom w:val="0"/>
              <w:divBdr>
                <w:top w:val="none" w:sz="0" w:space="0" w:color="auto"/>
                <w:left w:val="none" w:sz="0" w:space="0" w:color="auto"/>
                <w:bottom w:val="none" w:sz="0" w:space="0" w:color="auto"/>
                <w:right w:val="none" w:sz="0" w:space="0" w:color="auto"/>
              </w:divBdr>
              <w:divsChild>
                <w:div w:id="1566181034">
                  <w:marLeft w:val="0"/>
                  <w:marRight w:val="0"/>
                  <w:marTop w:val="0"/>
                  <w:marBottom w:val="0"/>
                  <w:divBdr>
                    <w:top w:val="none" w:sz="0" w:space="0" w:color="auto"/>
                    <w:left w:val="none" w:sz="0" w:space="0" w:color="auto"/>
                    <w:bottom w:val="none" w:sz="0" w:space="0" w:color="auto"/>
                    <w:right w:val="none" w:sz="0" w:space="0" w:color="auto"/>
                  </w:divBdr>
                  <w:divsChild>
                    <w:div w:id="1215508092">
                      <w:marLeft w:val="0"/>
                      <w:marRight w:val="0"/>
                      <w:marTop w:val="0"/>
                      <w:marBottom w:val="0"/>
                      <w:divBdr>
                        <w:top w:val="none" w:sz="0" w:space="0" w:color="auto"/>
                        <w:left w:val="none" w:sz="0" w:space="0" w:color="auto"/>
                        <w:bottom w:val="none" w:sz="0" w:space="0" w:color="auto"/>
                        <w:right w:val="none" w:sz="0" w:space="0" w:color="auto"/>
                      </w:divBdr>
                    </w:div>
                  </w:divsChild>
                </w:div>
                <w:div w:id="301233561">
                  <w:marLeft w:val="0"/>
                  <w:marRight w:val="0"/>
                  <w:marTop w:val="0"/>
                  <w:marBottom w:val="0"/>
                  <w:divBdr>
                    <w:top w:val="none" w:sz="0" w:space="0" w:color="auto"/>
                    <w:left w:val="none" w:sz="0" w:space="0" w:color="auto"/>
                    <w:bottom w:val="none" w:sz="0" w:space="0" w:color="auto"/>
                    <w:right w:val="none" w:sz="0" w:space="0" w:color="auto"/>
                  </w:divBdr>
                  <w:divsChild>
                    <w:div w:id="902329556">
                      <w:marLeft w:val="0"/>
                      <w:marRight w:val="0"/>
                      <w:marTop w:val="0"/>
                      <w:marBottom w:val="0"/>
                      <w:divBdr>
                        <w:top w:val="none" w:sz="0" w:space="0" w:color="auto"/>
                        <w:left w:val="none" w:sz="0" w:space="0" w:color="auto"/>
                        <w:bottom w:val="none" w:sz="0" w:space="0" w:color="auto"/>
                        <w:right w:val="none" w:sz="0" w:space="0" w:color="auto"/>
                      </w:divBdr>
                    </w:div>
                  </w:divsChild>
                </w:div>
                <w:div w:id="1591624213">
                  <w:marLeft w:val="0"/>
                  <w:marRight w:val="0"/>
                  <w:marTop w:val="0"/>
                  <w:marBottom w:val="0"/>
                  <w:divBdr>
                    <w:top w:val="none" w:sz="0" w:space="0" w:color="auto"/>
                    <w:left w:val="none" w:sz="0" w:space="0" w:color="auto"/>
                    <w:bottom w:val="none" w:sz="0" w:space="0" w:color="auto"/>
                    <w:right w:val="none" w:sz="0" w:space="0" w:color="auto"/>
                  </w:divBdr>
                  <w:divsChild>
                    <w:div w:id="2577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17973">
      <w:bodyDiv w:val="1"/>
      <w:marLeft w:val="0"/>
      <w:marRight w:val="0"/>
      <w:marTop w:val="0"/>
      <w:marBottom w:val="0"/>
      <w:divBdr>
        <w:top w:val="none" w:sz="0" w:space="0" w:color="auto"/>
        <w:left w:val="none" w:sz="0" w:space="0" w:color="auto"/>
        <w:bottom w:val="none" w:sz="0" w:space="0" w:color="auto"/>
        <w:right w:val="none" w:sz="0" w:space="0" w:color="auto"/>
      </w:divBdr>
      <w:divsChild>
        <w:div w:id="92286664">
          <w:marLeft w:val="0"/>
          <w:marRight w:val="0"/>
          <w:marTop w:val="0"/>
          <w:marBottom w:val="0"/>
          <w:divBdr>
            <w:top w:val="none" w:sz="0" w:space="0" w:color="auto"/>
            <w:left w:val="none" w:sz="0" w:space="0" w:color="auto"/>
            <w:bottom w:val="none" w:sz="0" w:space="0" w:color="auto"/>
            <w:right w:val="none" w:sz="0" w:space="0" w:color="auto"/>
          </w:divBdr>
          <w:divsChild>
            <w:div w:id="2127195561">
              <w:marLeft w:val="0"/>
              <w:marRight w:val="0"/>
              <w:marTop w:val="0"/>
              <w:marBottom w:val="0"/>
              <w:divBdr>
                <w:top w:val="none" w:sz="0" w:space="0" w:color="auto"/>
                <w:left w:val="none" w:sz="0" w:space="0" w:color="auto"/>
                <w:bottom w:val="none" w:sz="0" w:space="0" w:color="auto"/>
                <w:right w:val="none" w:sz="0" w:space="0" w:color="auto"/>
              </w:divBdr>
              <w:divsChild>
                <w:div w:id="111368876">
                  <w:marLeft w:val="0"/>
                  <w:marRight w:val="0"/>
                  <w:marTop w:val="0"/>
                  <w:marBottom w:val="0"/>
                  <w:divBdr>
                    <w:top w:val="none" w:sz="0" w:space="0" w:color="auto"/>
                    <w:left w:val="none" w:sz="0" w:space="0" w:color="auto"/>
                    <w:bottom w:val="none" w:sz="0" w:space="0" w:color="auto"/>
                    <w:right w:val="none" w:sz="0" w:space="0" w:color="auto"/>
                  </w:divBdr>
                  <w:divsChild>
                    <w:div w:id="216208232">
                      <w:marLeft w:val="0"/>
                      <w:marRight w:val="0"/>
                      <w:marTop w:val="0"/>
                      <w:marBottom w:val="0"/>
                      <w:divBdr>
                        <w:top w:val="none" w:sz="0" w:space="0" w:color="auto"/>
                        <w:left w:val="none" w:sz="0" w:space="0" w:color="auto"/>
                        <w:bottom w:val="none" w:sz="0" w:space="0" w:color="auto"/>
                        <w:right w:val="none" w:sz="0" w:space="0" w:color="auto"/>
                      </w:divBdr>
                    </w:div>
                  </w:divsChild>
                </w:div>
                <w:div w:id="394013368">
                  <w:marLeft w:val="0"/>
                  <w:marRight w:val="0"/>
                  <w:marTop w:val="0"/>
                  <w:marBottom w:val="0"/>
                  <w:divBdr>
                    <w:top w:val="none" w:sz="0" w:space="0" w:color="auto"/>
                    <w:left w:val="none" w:sz="0" w:space="0" w:color="auto"/>
                    <w:bottom w:val="none" w:sz="0" w:space="0" w:color="auto"/>
                    <w:right w:val="none" w:sz="0" w:space="0" w:color="auto"/>
                  </w:divBdr>
                  <w:divsChild>
                    <w:div w:id="444423308">
                      <w:marLeft w:val="0"/>
                      <w:marRight w:val="0"/>
                      <w:marTop w:val="0"/>
                      <w:marBottom w:val="0"/>
                      <w:divBdr>
                        <w:top w:val="none" w:sz="0" w:space="0" w:color="auto"/>
                        <w:left w:val="none" w:sz="0" w:space="0" w:color="auto"/>
                        <w:bottom w:val="none" w:sz="0" w:space="0" w:color="auto"/>
                        <w:right w:val="none" w:sz="0" w:space="0" w:color="auto"/>
                      </w:divBdr>
                    </w:div>
                  </w:divsChild>
                </w:div>
                <w:div w:id="1971930911">
                  <w:marLeft w:val="0"/>
                  <w:marRight w:val="0"/>
                  <w:marTop w:val="0"/>
                  <w:marBottom w:val="0"/>
                  <w:divBdr>
                    <w:top w:val="none" w:sz="0" w:space="0" w:color="auto"/>
                    <w:left w:val="none" w:sz="0" w:space="0" w:color="auto"/>
                    <w:bottom w:val="none" w:sz="0" w:space="0" w:color="auto"/>
                    <w:right w:val="none" w:sz="0" w:space="0" w:color="auto"/>
                  </w:divBdr>
                  <w:divsChild>
                    <w:div w:id="14866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9553">
      <w:bodyDiv w:val="1"/>
      <w:marLeft w:val="0"/>
      <w:marRight w:val="0"/>
      <w:marTop w:val="0"/>
      <w:marBottom w:val="0"/>
      <w:divBdr>
        <w:top w:val="none" w:sz="0" w:space="0" w:color="auto"/>
        <w:left w:val="none" w:sz="0" w:space="0" w:color="auto"/>
        <w:bottom w:val="none" w:sz="0" w:space="0" w:color="auto"/>
        <w:right w:val="none" w:sz="0" w:space="0" w:color="auto"/>
      </w:divBdr>
      <w:divsChild>
        <w:div w:id="400637282">
          <w:marLeft w:val="0"/>
          <w:marRight w:val="0"/>
          <w:marTop w:val="0"/>
          <w:marBottom w:val="0"/>
          <w:divBdr>
            <w:top w:val="none" w:sz="0" w:space="0" w:color="auto"/>
            <w:left w:val="none" w:sz="0" w:space="0" w:color="auto"/>
            <w:bottom w:val="none" w:sz="0" w:space="0" w:color="auto"/>
            <w:right w:val="none" w:sz="0" w:space="0" w:color="auto"/>
          </w:divBdr>
          <w:divsChild>
            <w:div w:id="1771393751">
              <w:marLeft w:val="0"/>
              <w:marRight w:val="0"/>
              <w:marTop w:val="0"/>
              <w:marBottom w:val="0"/>
              <w:divBdr>
                <w:top w:val="none" w:sz="0" w:space="0" w:color="auto"/>
                <w:left w:val="none" w:sz="0" w:space="0" w:color="auto"/>
                <w:bottom w:val="none" w:sz="0" w:space="0" w:color="auto"/>
                <w:right w:val="none" w:sz="0" w:space="0" w:color="auto"/>
              </w:divBdr>
              <w:divsChild>
                <w:div w:id="230045975">
                  <w:marLeft w:val="0"/>
                  <w:marRight w:val="0"/>
                  <w:marTop w:val="0"/>
                  <w:marBottom w:val="0"/>
                  <w:divBdr>
                    <w:top w:val="none" w:sz="0" w:space="0" w:color="auto"/>
                    <w:left w:val="none" w:sz="0" w:space="0" w:color="auto"/>
                    <w:bottom w:val="none" w:sz="0" w:space="0" w:color="auto"/>
                    <w:right w:val="none" w:sz="0" w:space="0" w:color="auto"/>
                  </w:divBdr>
                  <w:divsChild>
                    <w:div w:id="1705449347">
                      <w:marLeft w:val="0"/>
                      <w:marRight w:val="0"/>
                      <w:marTop w:val="0"/>
                      <w:marBottom w:val="0"/>
                      <w:divBdr>
                        <w:top w:val="none" w:sz="0" w:space="0" w:color="auto"/>
                        <w:left w:val="none" w:sz="0" w:space="0" w:color="auto"/>
                        <w:bottom w:val="none" w:sz="0" w:space="0" w:color="auto"/>
                        <w:right w:val="none" w:sz="0" w:space="0" w:color="auto"/>
                      </w:divBdr>
                    </w:div>
                  </w:divsChild>
                </w:div>
                <w:div w:id="1731685142">
                  <w:marLeft w:val="0"/>
                  <w:marRight w:val="0"/>
                  <w:marTop w:val="0"/>
                  <w:marBottom w:val="0"/>
                  <w:divBdr>
                    <w:top w:val="none" w:sz="0" w:space="0" w:color="auto"/>
                    <w:left w:val="none" w:sz="0" w:space="0" w:color="auto"/>
                    <w:bottom w:val="none" w:sz="0" w:space="0" w:color="auto"/>
                    <w:right w:val="none" w:sz="0" w:space="0" w:color="auto"/>
                  </w:divBdr>
                  <w:divsChild>
                    <w:div w:id="841706243">
                      <w:marLeft w:val="0"/>
                      <w:marRight w:val="0"/>
                      <w:marTop w:val="0"/>
                      <w:marBottom w:val="0"/>
                      <w:divBdr>
                        <w:top w:val="none" w:sz="0" w:space="0" w:color="auto"/>
                        <w:left w:val="none" w:sz="0" w:space="0" w:color="auto"/>
                        <w:bottom w:val="none" w:sz="0" w:space="0" w:color="auto"/>
                        <w:right w:val="none" w:sz="0" w:space="0" w:color="auto"/>
                      </w:divBdr>
                    </w:div>
                  </w:divsChild>
                </w:div>
                <w:div w:id="1076899352">
                  <w:marLeft w:val="0"/>
                  <w:marRight w:val="0"/>
                  <w:marTop w:val="0"/>
                  <w:marBottom w:val="0"/>
                  <w:divBdr>
                    <w:top w:val="none" w:sz="0" w:space="0" w:color="auto"/>
                    <w:left w:val="none" w:sz="0" w:space="0" w:color="auto"/>
                    <w:bottom w:val="none" w:sz="0" w:space="0" w:color="auto"/>
                    <w:right w:val="none" w:sz="0" w:space="0" w:color="auto"/>
                  </w:divBdr>
                  <w:divsChild>
                    <w:div w:id="15390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3492">
              <w:marLeft w:val="0"/>
              <w:marRight w:val="0"/>
              <w:marTop w:val="0"/>
              <w:marBottom w:val="0"/>
              <w:divBdr>
                <w:top w:val="none" w:sz="0" w:space="0" w:color="auto"/>
                <w:left w:val="none" w:sz="0" w:space="0" w:color="auto"/>
                <w:bottom w:val="none" w:sz="0" w:space="0" w:color="auto"/>
                <w:right w:val="none" w:sz="0" w:space="0" w:color="auto"/>
              </w:divBdr>
              <w:divsChild>
                <w:div w:id="2134983278">
                  <w:marLeft w:val="0"/>
                  <w:marRight w:val="0"/>
                  <w:marTop w:val="0"/>
                  <w:marBottom w:val="0"/>
                  <w:divBdr>
                    <w:top w:val="none" w:sz="0" w:space="0" w:color="auto"/>
                    <w:left w:val="none" w:sz="0" w:space="0" w:color="auto"/>
                    <w:bottom w:val="none" w:sz="0" w:space="0" w:color="auto"/>
                    <w:right w:val="none" w:sz="0" w:space="0" w:color="auto"/>
                  </w:divBdr>
                  <w:divsChild>
                    <w:div w:id="499808391">
                      <w:marLeft w:val="0"/>
                      <w:marRight w:val="0"/>
                      <w:marTop w:val="0"/>
                      <w:marBottom w:val="0"/>
                      <w:divBdr>
                        <w:top w:val="none" w:sz="0" w:space="0" w:color="auto"/>
                        <w:left w:val="none" w:sz="0" w:space="0" w:color="auto"/>
                        <w:bottom w:val="none" w:sz="0" w:space="0" w:color="auto"/>
                        <w:right w:val="none" w:sz="0" w:space="0" w:color="auto"/>
                      </w:divBdr>
                    </w:div>
                  </w:divsChild>
                </w:div>
                <w:div w:id="539320879">
                  <w:marLeft w:val="0"/>
                  <w:marRight w:val="0"/>
                  <w:marTop w:val="0"/>
                  <w:marBottom w:val="0"/>
                  <w:divBdr>
                    <w:top w:val="none" w:sz="0" w:space="0" w:color="auto"/>
                    <w:left w:val="none" w:sz="0" w:space="0" w:color="auto"/>
                    <w:bottom w:val="none" w:sz="0" w:space="0" w:color="auto"/>
                    <w:right w:val="none" w:sz="0" w:space="0" w:color="auto"/>
                  </w:divBdr>
                  <w:divsChild>
                    <w:div w:id="289671887">
                      <w:marLeft w:val="0"/>
                      <w:marRight w:val="0"/>
                      <w:marTop w:val="0"/>
                      <w:marBottom w:val="0"/>
                      <w:divBdr>
                        <w:top w:val="none" w:sz="0" w:space="0" w:color="auto"/>
                        <w:left w:val="none" w:sz="0" w:space="0" w:color="auto"/>
                        <w:bottom w:val="none" w:sz="0" w:space="0" w:color="auto"/>
                        <w:right w:val="none" w:sz="0" w:space="0" w:color="auto"/>
                      </w:divBdr>
                    </w:div>
                  </w:divsChild>
                </w:div>
                <w:div w:id="1333069554">
                  <w:marLeft w:val="0"/>
                  <w:marRight w:val="0"/>
                  <w:marTop w:val="0"/>
                  <w:marBottom w:val="0"/>
                  <w:divBdr>
                    <w:top w:val="none" w:sz="0" w:space="0" w:color="auto"/>
                    <w:left w:val="none" w:sz="0" w:space="0" w:color="auto"/>
                    <w:bottom w:val="none" w:sz="0" w:space="0" w:color="auto"/>
                    <w:right w:val="none" w:sz="0" w:space="0" w:color="auto"/>
                  </w:divBdr>
                  <w:divsChild>
                    <w:div w:id="12573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9942">
              <w:marLeft w:val="0"/>
              <w:marRight w:val="0"/>
              <w:marTop w:val="0"/>
              <w:marBottom w:val="0"/>
              <w:divBdr>
                <w:top w:val="none" w:sz="0" w:space="0" w:color="auto"/>
                <w:left w:val="none" w:sz="0" w:space="0" w:color="auto"/>
                <w:bottom w:val="none" w:sz="0" w:space="0" w:color="auto"/>
                <w:right w:val="none" w:sz="0" w:space="0" w:color="auto"/>
              </w:divBdr>
              <w:divsChild>
                <w:div w:id="415631434">
                  <w:marLeft w:val="0"/>
                  <w:marRight w:val="0"/>
                  <w:marTop w:val="0"/>
                  <w:marBottom w:val="0"/>
                  <w:divBdr>
                    <w:top w:val="none" w:sz="0" w:space="0" w:color="auto"/>
                    <w:left w:val="none" w:sz="0" w:space="0" w:color="auto"/>
                    <w:bottom w:val="none" w:sz="0" w:space="0" w:color="auto"/>
                    <w:right w:val="none" w:sz="0" w:space="0" w:color="auto"/>
                  </w:divBdr>
                </w:div>
                <w:div w:id="79253832">
                  <w:marLeft w:val="0"/>
                  <w:marRight w:val="0"/>
                  <w:marTop w:val="0"/>
                  <w:marBottom w:val="0"/>
                  <w:divBdr>
                    <w:top w:val="none" w:sz="0" w:space="0" w:color="auto"/>
                    <w:left w:val="none" w:sz="0" w:space="0" w:color="auto"/>
                    <w:bottom w:val="none" w:sz="0" w:space="0" w:color="auto"/>
                    <w:right w:val="none" w:sz="0" w:space="0" w:color="auto"/>
                  </w:divBdr>
                </w:div>
                <w:div w:id="1209538054">
                  <w:marLeft w:val="0"/>
                  <w:marRight w:val="0"/>
                  <w:marTop w:val="0"/>
                  <w:marBottom w:val="0"/>
                  <w:divBdr>
                    <w:top w:val="none" w:sz="0" w:space="0" w:color="auto"/>
                    <w:left w:val="none" w:sz="0" w:space="0" w:color="auto"/>
                    <w:bottom w:val="none" w:sz="0" w:space="0" w:color="auto"/>
                    <w:right w:val="none" w:sz="0" w:space="0" w:color="auto"/>
                  </w:divBdr>
                </w:div>
              </w:divsChild>
            </w:div>
            <w:div w:id="270550460">
              <w:marLeft w:val="0"/>
              <w:marRight w:val="0"/>
              <w:marTop w:val="0"/>
              <w:marBottom w:val="0"/>
              <w:divBdr>
                <w:top w:val="none" w:sz="0" w:space="0" w:color="auto"/>
                <w:left w:val="none" w:sz="0" w:space="0" w:color="auto"/>
                <w:bottom w:val="none" w:sz="0" w:space="0" w:color="auto"/>
                <w:right w:val="none" w:sz="0" w:space="0" w:color="auto"/>
              </w:divBdr>
              <w:divsChild>
                <w:div w:id="1638025878">
                  <w:marLeft w:val="0"/>
                  <w:marRight w:val="0"/>
                  <w:marTop w:val="0"/>
                  <w:marBottom w:val="0"/>
                  <w:divBdr>
                    <w:top w:val="none" w:sz="0" w:space="0" w:color="auto"/>
                    <w:left w:val="none" w:sz="0" w:space="0" w:color="auto"/>
                    <w:bottom w:val="none" w:sz="0" w:space="0" w:color="auto"/>
                    <w:right w:val="none" w:sz="0" w:space="0" w:color="auto"/>
                  </w:divBdr>
                </w:div>
                <w:div w:id="156531618">
                  <w:marLeft w:val="0"/>
                  <w:marRight w:val="0"/>
                  <w:marTop w:val="0"/>
                  <w:marBottom w:val="0"/>
                  <w:divBdr>
                    <w:top w:val="none" w:sz="0" w:space="0" w:color="auto"/>
                    <w:left w:val="none" w:sz="0" w:space="0" w:color="auto"/>
                    <w:bottom w:val="none" w:sz="0" w:space="0" w:color="auto"/>
                    <w:right w:val="none" w:sz="0" w:space="0" w:color="auto"/>
                  </w:divBdr>
                </w:div>
                <w:div w:id="398286428">
                  <w:marLeft w:val="0"/>
                  <w:marRight w:val="0"/>
                  <w:marTop w:val="0"/>
                  <w:marBottom w:val="0"/>
                  <w:divBdr>
                    <w:top w:val="none" w:sz="0" w:space="0" w:color="auto"/>
                    <w:left w:val="none" w:sz="0" w:space="0" w:color="auto"/>
                    <w:bottom w:val="none" w:sz="0" w:space="0" w:color="auto"/>
                    <w:right w:val="none" w:sz="0" w:space="0" w:color="auto"/>
                  </w:divBdr>
                </w:div>
              </w:divsChild>
            </w:div>
            <w:div w:id="1776943648">
              <w:marLeft w:val="0"/>
              <w:marRight w:val="0"/>
              <w:marTop w:val="0"/>
              <w:marBottom w:val="0"/>
              <w:divBdr>
                <w:top w:val="none" w:sz="0" w:space="0" w:color="auto"/>
                <w:left w:val="none" w:sz="0" w:space="0" w:color="auto"/>
                <w:bottom w:val="none" w:sz="0" w:space="0" w:color="auto"/>
                <w:right w:val="none" w:sz="0" w:space="0" w:color="auto"/>
              </w:divBdr>
              <w:divsChild>
                <w:div w:id="640816187">
                  <w:marLeft w:val="0"/>
                  <w:marRight w:val="0"/>
                  <w:marTop w:val="0"/>
                  <w:marBottom w:val="0"/>
                  <w:divBdr>
                    <w:top w:val="none" w:sz="0" w:space="0" w:color="auto"/>
                    <w:left w:val="none" w:sz="0" w:space="0" w:color="auto"/>
                    <w:bottom w:val="none" w:sz="0" w:space="0" w:color="auto"/>
                    <w:right w:val="none" w:sz="0" w:space="0" w:color="auto"/>
                  </w:divBdr>
                  <w:divsChild>
                    <w:div w:id="1189487746">
                      <w:marLeft w:val="0"/>
                      <w:marRight w:val="0"/>
                      <w:marTop w:val="0"/>
                      <w:marBottom w:val="0"/>
                      <w:divBdr>
                        <w:top w:val="none" w:sz="0" w:space="0" w:color="auto"/>
                        <w:left w:val="none" w:sz="0" w:space="0" w:color="auto"/>
                        <w:bottom w:val="none" w:sz="0" w:space="0" w:color="auto"/>
                        <w:right w:val="none" w:sz="0" w:space="0" w:color="auto"/>
                      </w:divBdr>
                    </w:div>
                  </w:divsChild>
                </w:div>
                <w:div w:id="1825126316">
                  <w:marLeft w:val="0"/>
                  <w:marRight w:val="0"/>
                  <w:marTop w:val="0"/>
                  <w:marBottom w:val="0"/>
                  <w:divBdr>
                    <w:top w:val="none" w:sz="0" w:space="0" w:color="auto"/>
                    <w:left w:val="none" w:sz="0" w:space="0" w:color="auto"/>
                    <w:bottom w:val="none" w:sz="0" w:space="0" w:color="auto"/>
                    <w:right w:val="none" w:sz="0" w:space="0" w:color="auto"/>
                  </w:divBdr>
                  <w:divsChild>
                    <w:div w:id="835345310">
                      <w:marLeft w:val="0"/>
                      <w:marRight w:val="0"/>
                      <w:marTop w:val="0"/>
                      <w:marBottom w:val="0"/>
                      <w:divBdr>
                        <w:top w:val="none" w:sz="0" w:space="0" w:color="auto"/>
                        <w:left w:val="none" w:sz="0" w:space="0" w:color="auto"/>
                        <w:bottom w:val="none" w:sz="0" w:space="0" w:color="auto"/>
                        <w:right w:val="none" w:sz="0" w:space="0" w:color="auto"/>
                      </w:divBdr>
                    </w:div>
                  </w:divsChild>
                </w:div>
                <w:div w:id="1917126659">
                  <w:marLeft w:val="0"/>
                  <w:marRight w:val="0"/>
                  <w:marTop w:val="0"/>
                  <w:marBottom w:val="0"/>
                  <w:divBdr>
                    <w:top w:val="none" w:sz="0" w:space="0" w:color="auto"/>
                    <w:left w:val="none" w:sz="0" w:space="0" w:color="auto"/>
                    <w:bottom w:val="none" w:sz="0" w:space="0" w:color="auto"/>
                    <w:right w:val="none" w:sz="0" w:space="0" w:color="auto"/>
                  </w:divBdr>
                  <w:divsChild>
                    <w:div w:id="18097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7567">
      <w:bodyDiv w:val="1"/>
      <w:marLeft w:val="0"/>
      <w:marRight w:val="0"/>
      <w:marTop w:val="0"/>
      <w:marBottom w:val="0"/>
      <w:divBdr>
        <w:top w:val="none" w:sz="0" w:space="0" w:color="auto"/>
        <w:left w:val="none" w:sz="0" w:space="0" w:color="auto"/>
        <w:bottom w:val="none" w:sz="0" w:space="0" w:color="auto"/>
        <w:right w:val="none" w:sz="0" w:space="0" w:color="auto"/>
      </w:divBdr>
      <w:divsChild>
        <w:div w:id="1126972907">
          <w:marLeft w:val="0"/>
          <w:marRight w:val="0"/>
          <w:marTop w:val="0"/>
          <w:marBottom w:val="0"/>
          <w:divBdr>
            <w:top w:val="none" w:sz="0" w:space="0" w:color="auto"/>
            <w:left w:val="none" w:sz="0" w:space="0" w:color="auto"/>
            <w:bottom w:val="none" w:sz="0" w:space="0" w:color="auto"/>
            <w:right w:val="none" w:sz="0" w:space="0" w:color="auto"/>
          </w:divBdr>
          <w:divsChild>
            <w:div w:id="45570222">
              <w:marLeft w:val="0"/>
              <w:marRight w:val="0"/>
              <w:marTop w:val="0"/>
              <w:marBottom w:val="0"/>
              <w:divBdr>
                <w:top w:val="none" w:sz="0" w:space="0" w:color="auto"/>
                <w:left w:val="none" w:sz="0" w:space="0" w:color="auto"/>
                <w:bottom w:val="none" w:sz="0" w:space="0" w:color="auto"/>
                <w:right w:val="none" w:sz="0" w:space="0" w:color="auto"/>
              </w:divBdr>
              <w:divsChild>
                <w:div w:id="18549495">
                  <w:marLeft w:val="0"/>
                  <w:marRight w:val="0"/>
                  <w:marTop w:val="0"/>
                  <w:marBottom w:val="0"/>
                  <w:divBdr>
                    <w:top w:val="none" w:sz="0" w:space="0" w:color="auto"/>
                    <w:left w:val="none" w:sz="0" w:space="0" w:color="auto"/>
                    <w:bottom w:val="none" w:sz="0" w:space="0" w:color="auto"/>
                    <w:right w:val="none" w:sz="0" w:space="0" w:color="auto"/>
                  </w:divBdr>
                </w:div>
                <w:div w:id="668749124">
                  <w:marLeft w:val="0"/>
                  <w:marRight w:val="0"/>
                  <w:marTop w:val="0"/>
                  <w:marBottom w:val="0"/>
                  <w:divBdr>
                    <w:top w:val="none" w:sz="0" w:space="0" w:color="auto"/>
                    <w:left w:val="none" w:sz="0" w:space="0" w:color="auto"/>
                    <w:bottom w:val="none" w:sz="0" w:space="0" w:color="auto"/>
                    <w:right w:val="none" w:sz="0" w:space="0" w:color="auto"/>
                  </w:divBdr>
                </w:div>
                <w:div w:id="957106608">
                  <w:marLeft w:val="0"/>
                  <w:marRight w:val="0"/>
                  <w:marTop w:val="0"/>
                  <w:marBottom w:val="0"/>
                  <w:divBdr>
                    <w:top w:val="none" w:sz="0" w:space="0" w:color="auto"/>
                    <w:left w:val="none" w:sz="0" w:space="0" w:color="auto"/>
                    <w:bottom w:val="none" w:sz="0" w:space="0" w:color="auto"/>
                    <w:right w:val="none" w:sz="0" w:space="0" w:color="auto"/>
                  </w:divBdr>
                </w:div>
              </w:divsChild>
            </w:div>
            <w:div w:id="1984771667">
              <w:marLeft w:val="0"/>
              <w:marRight w:val="0"/>
              <w:marTop w:val="0"/>
              <w:marBottom w:val="0"/>
              <w:divBdr>
                <w:top w:val="none" w:sz="0" w:space="0" w:color="auto"/>
                <w:left w:val="none" w:sz="0" w:space="0" w:color="auto"/>
                <w:bottom w:val="none" w:sz="0" w:space="0" w:color="auto"/>
                <w:right w:val="none" w:sz="0" w:space="0" w:color="auto"/>
              </w:divBdr>
              <w:divsChild>
                <w:div w:id="125440571">
                  <w:marLeft w:val="0"/>
                  <w:marRight w:val="0"/>
                  <w:marTop w:val="0"/>
                  <w:marBottom w:val="0"/>
                  <w:divBdr>
                    <w:top w:val="none" w:sz="0" w:space="0" w:color="auto"/>
                    <w:left w:val="none" w:sz="0" w:space="0" w:color="auto"/>
                    <w:bottom w:val="none" w:sz="0" w:space="0" w:color="auto"/>
                    <w:right w:val="none" w:sz="0" w:space="0" w:color="auto"/>
                  </w:divBdr>
                  <w:divsChild>
                    <w:div w:id="691228431">
                      <w:marLeft w:val="0"/>
                      <w:marRight w:val="0"/>
                      <w:marTop w:val="0"/>
                      <w:marBottom w:val="0"/>
                      <w:divBdr>
                        <w:top w:val="none" w:sz="0" w:space="0" w:color="auto"/>
                        <w:left w:val="none" w:sz="0" w:space="0" w:color="auto"/>
                        <w:bottom w:val="none" w:sz="0" w:space="0" w:color="auto"/>
                        <w:right w:val="none" w:sz="0" w:space="0" w:color="auto"/>
                      </w:divBdr>
                    </w:div>
                  </w:divsChild>
                </w:div>
                <w:div w:id="1126464801">
                  <w:marLeft w:val="0"/>
                  <w:marRight w:val="0"/>
                  <w:marTop w:val="0"/>
                  <w:marBottom w:val="0"/>
                  <w:divBdr>
                    <w:top w:val="none" w:sz="0" w:space="0" w:color="auto"/>
                    <w:left w:val="none" w:sz="0" w:space="0" w:color="auto"/>
                    <w:bottom w:val="none" w:sz="0" w:space="0" w:color="auto"/>
                    <w:right w:val="none" w:sz="0" w:space="0" w:color="auto"/>
                  </w:divBdr>
                  <w:divsChild>
                    <w:div w:id="1676181458">
                      <w:marLeft w:val="0"/>
                      <w:marRight w:val="0"/>
                      <w:marTop w:val="0"/>
                      <w:marBottom w:val="0"/>
                      <w:divBdr>
                        <w:top w:val="none" w:sz="0" w:space="0" w:color="auto"/>
                        <w:left w:val="none" w:sz="0" w:space="0" w:color="auto"/>
                        <w:bottom w:val="none" w:sz="0" w:space="0" w:color="auto"/>
                        <w:right w:val="none" w:sz="0" w:space="0" w:color="auto"/>
                      </w:divBdr>
                    </w:div>
                  </w:divsChild>
                </w:div>
                <w:div w:id="737022667">
                  <w:marLeft w:val="0"/>
                  <w:marRight w:val="0"/>
                  <w:marTop w:val="0"/>
                  <w:marBottom w:val="0"/>
                  <w:divBdr>
                    <w:top w:val="none" w:sz="0" w:space="0" w:color="auto"/>
                    <w:left w:val="none" w:sz="0" w:space="0" w:color="auto"/>
                    <w:bottom w:val="none" w:sz="0" w:space="0" w:color="auto"/>
                    <w:right w:val="none" w:sz="0" w:space="0" w:color="auto"/>
                  </w:divBdr>
                  <w:divsChild>
                    <w:div w:id="210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3676">
              <w:marLeft w:val="0"/>
              <w:marRight w:val="0"/>
              <w:marTop w:val="0"/>
              <w:marBottom w:val="0"/>
              <w:divBdr>
                <w:top w:val="none" w:sz="0" w:space="0" w:color="auto"/>
                <w:left w:val="none" w:sz="0" w:space="0" w:color="auto"/>
                <w:bottom w:val="none" w:sz="0" w:space="0" w:color="auto"/>
                <w:right w:val="none" w:sz="0" w:space="0" w:color="auto"/>
              </w:divBdr>
              <w:divsChild>
                <w:div w:id="1581284658">
                  <w:marLeft w:val="0"/>
                  <w:marRight w:val="0"/>
                  <w:marTop w:val="0"/>
                  <w:marBottom w:val="0"/>
                  <w:divBdr>
                    <w:top w:val="none" w:sz="0" w:space="0" w:color="auto"/>
                    <w:left w:val="none" w:sz="0" w:space="0" w:color="auto"/>
                    <w:bottom w:val="none" w:sz="0" w:space="0" w:color="auto"/>
                    <w:right w:val="none" w:sz="0" w:space="0" w:color="auto"/>
                  </w:divBdr>
                  <w:divsChild>
                    <w:div w:id="730810586">
                      <w:marLeft w:val="0"/>
                      <w:marRight w:val="0"/>
                      <w:marTop w:val="0"/>
                      <w:marBottom w:val="0"/>
                      <w:divBdr>
                        <w:top w:val="none" w:sz="0" w:space="0" w:color="auto"/>
                        <w:left w:val="none" w:sz="0" w:space="0" w:color="auto"/>
                        <w:bottom w:val="none" w:sz="0" w:space="0" w:color="auto"/>
                        <w:right w:val="none" w:sz="0" w:space="0" w:color="auto"/>
                      </w:divBdr>
                      <w:divsChild>
                        <w:div w:id="6790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3534">
                  <w:marLeft w:val="0"/>
                  <w:marRight w:val="0"/>
                  <w:marTop w:val="0"/>
                  <w:marBottom w:val="0"/>
                  <w:divBdr>
                    <w:top w:val="none" w:sz="0" w:space="0" w:color="auto"/>
                    <w:left w:val="none" w:sz="0" w:space="0" w:color="auto"/>
                    <w:bottom w:val="none" w:sz="0" w:space="0" w:color="auto"/>
                    <w:right w:val="none" w:sz="0" w:space="0" w:color="auto"/>
                  </w:divBdr>
                  <w:divsChild>
                    <w:div w:id="538251360">
                      <w:marLeft w:val="0"/>
                      <w:marRight w:val="0"/>
                      <w:marTop w:val="0"/>
                      <w:marBottom w:val="0"/>
                      <w:divBdr>
                        <w:top w:val="none" w:sz="0" w:space="0" w:color="auto"/>
                        <w:left w:val="none" w:sz="0" w:space="0" w:color="auto"/>
                        <w:bottom w:val="none" w:sz="0" w:space="0" w:color="auto"/>
                        <w:right w:val="none" w:sz="0" w:space="0" w:color="auto"/>
                      </w:divBdr>
                    </w:div>
                  </w:divsChild>
                </w:div>
                <w:div w:id="1339695919">
                  <w:marLeft w:val="0"/>
                  <w:marRight w:val="0"/>
                  <w:marTop w:val="0"/>
                  <w:marBottom w:val="0"/>
                  <w:divBdr>
                    <w:top w:val="none" w:sz="0" w:space="0" w:color="auto"/>
                    <w:left w:val="none" w:sz="0" w:space="0" w:color="auto"/>
                    <w:bottom w:val="none" w:sz="0" w:space="0" w:color="auto"/>
                    <w:right w:val="none" w:sz="0" w:space="0" w:color="auto"/>
                  </w:divBdr>
                  <w:divsChild>
                    <w:div w:id="19383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mrp.health.mil/funding/prcrp" TargetMode="External"/><Relationship Id="rId18" Type="http://schemas.openxmlformats.org/officeDocument/2006/relationships/hyperlink" Target="https://grants.nih.gov/grants/guide/pa-files/PAR-24-238.html" TargetMode="External"/><Relationship Id="rId26" Type="http://schemas.openxmlformats.org/officeDocument/2006/relationships/hyperlink" Target="https://www.grants.gov/search-results-detail/354974" TargetMode="External"/><Relationship Id="rId39" Type="http://schemas.openxmlformats.org/officeDocument/2006/relationships/hyperlink" Target="https://grants.nih.gov/grants/guide/pa-files/PAR-24-231.html" TargetMode="External"/><Relationship Id="rId21" Type="http://schemas.openxmlformats.org/officeDocument/2006/relationships/hyperlink" Target="https://grants.nih.gov/grants/guide/rfa-files/RFA-AI-24-029.html" TargetMode="External"/><Relationship Id="rId34" Type="http://schemas.openxmlformats.org/officeDocument/2006/relationships/hyperlink" Target="https://grants.nih.gov/grants/guide/rfa-files/RFA-MH-25-135.html" TargetMode="External"/><Relationship Id="rId42" Type="http://schemas.openxmlformats.org/officeDocument/2006/relationships/hyperlink" Target="https://cdmrp.health.mil/funding/bcrp" TargetMode="External"/><Relationship Id="rId47" Type="http://schemas.openxmlformats.org/officeDocument/2006/relationships/hyperlink" Target="https://www.grants.gov/search-results-detail/354792" TargetMode="External"/><Relationship Id="rId50" Type="http://schemas.openxmlformats.org/officeDocument/2006/relationships/hyperlink" Target="https://www.grants.gov/search-results-detail/354796" TargetMode="External"/><Relationship Id="rId55" Type="http://schemas.openxmlformats.org/officeDocument/2006/relationships/hyperlink" Target="https://www.grants.gov/search-results-detail/354816" TargetMode="External"/><Relationship Id="rId7" Type="http://schemas.openxmlformats.org/officeDocument/2006/relationships/hyperlink" Target="https://grants.nih.gov/grants/guide/rfa-files/RFA-DA-25-044.html" TargetMode="External"/><Relationship Id="rId2" Type="http://schemas.openxmlformats.org/officeDocument/2006/relationships/settings" Target="settings.xml"/><Relationship Id="rId16" Type="http://schemas.openxmlformats.org/officeDocument/2006/relationships/hyperlink" Target="https://grants.nih.gov/grants/guide/pa-files/PAR-24-239.html" TargetMode="External"/><Relationship Id="rId29" Type="http://schemas.openxmlformats.org/officeDocument/2006/relationships/hyperlink" Target="mailto:kkoyama@hrsa.gov" TargetMode="External"/><Relationship Id="rId11" Type="http://schemas.openxmlformats.org/officeDocument/2006/relationships/hyperlink" Target="mailto:sunila.nair@nih.gov" TargetMode="External"/><Relationship Id="rId24" Type="http://schemas.openxmlformats.org/officeDocument/2006/relationships/hyperlink" Target="https://grants.nih.gov/grants/guide/rfa-files/RFA-MH-25-181.html" TargetMode="External"/><Relationship Id="rId32" Type="http://schemas.openxmlformats.org/officeDocument/2006/relationships/hyperlink" Target="mailto:jennifer.humensky@nih.gov" TargetMode="External"/><Relationship Id="rId37" Type="http://schemas.openxmlformats.org/officeDocument/2006/relationships/hyperlink" Target="https://grants.nih.gov/grants/guide/pa-files/PAR-24-204.html" TargetMode="External"/><Relationship Id="rId40" Type="http://schemas.openxmlformats.org/officeDocument/2006/relationships/hyperlink" Target="mailto:crystal.barksdale@nih.gov" TargetMode="External"/><Relationship Id="rId45" Type="http://schemas.openxmlformats.org/officeDocument/2006/relationships/hyperlink" Target="https://sam.gov/opp/c34040fa42164a6cb7ad2baf26df97de/view" TargetMode="External"/><Relationship Id="rId53" Type="http://schemas.openxmlformats.org/officeDocument/2006/relationships/hyperlink" Target="https://www.grants.gov/search-results-detail/349642" TargetMode="External"/><Relationship Id="rId58" Type="http://schemas.openxmlformats.org/officeDocument/2006/relationships/hyperlink" Target="https://grants.nih.gov/grants/guide/rfa-files/RFA-DC-24-008.html" TargetMode="External"/><Relationship Id="rId5" Type="http://schemas.openxmlformats.org/officeDocument/2006/relationships/hyperlink" Target="https://grants.nih.gov/grants/guide/pa-files/PAR-24-251.html" TargetMode="External"/><Relationship Id="rId61" Type="http://schemas.openxmlformats.org/officeDocument/2006/relationships/theme" Target="theme/theme1.xml"/><Relationship Id="rId19" Type="http://schemas.openxmlformats.org/officeDocument/2006/relationships/hyperlink" Target="mailto:hye-sook.kim@nih.gov" TargetMode="External"/><Relationship Id="rId14" Type="http://schemas.openxmlformats.org/officeDocument/2006/relationships/hyperlink" Target="mailto:help@eBRAP.org" TargetMode="External"/><Relationship Id="rId22" Type="http://schemas.openxmlformats.org/officeDocument/2006/relationships/hyperlink" Target="mailto:anjalisingh@niaid.nih.gov" TargetMode="External"/><Relationship Id="rId27" Type="http://schemas.openxmlformats.org/officeDocument/2006/relationships/hyperlink" Target="https://www.grants.gov/search-results-detail/349147" TargetMode="External"/><Relationship Id="rId30" Type="http://schemas.openxmlformats.org/officeDocument/2006/relationships/hyperlink" Target="https://www.grants.gov/search-results-detail/354935" TargetMode="External"/><Relationship Id="rId35" Type="http://schemas.openxmlformats.org/officeDocument/2006/relationships/hyperlink" Target="mailto:jennifer.humensky@nih.gov" TargetMode="External"/><Relationship Id="rId43" Type="http://schemas.openxmlformats.org/officeDocument/2006/relationships/hyperlink" Target="mailto:help@eBRAP.org" TargetMode="External"/><Relationship Id="rId48" Type="http://schemas.openxmlformats.org/officeDocument/2006/relationships/hyperlink" Target="https://grants.nih.gov/grants/guide/rfa-files/RFA-CA-24-027.html" TargetMode="External"/><Relationship Id="rId56" Type="http://schemas.openxmlformats.org/officeDocument/2006/relationships/hyperlink" Target="mailto:help@eBRAP.org" TargetMode="External"/><Relationship Id="rId8" Type="http://schemas.openxmlformats.org/officeDocument/2006/relationships/hyperlink" Target="https://grants.nih.gov/grants/guide/rfa-files/RFA-DA-25-045.html" TargetMode="External"/><Relationship Id="rId51" Type="http://schemas.openxmlformats.org/officeDocument/2006/relationships/hyperlink" Target="https://grants.nih.gov/grants/guide/rfa-files/RFA-ES-24-005.html" TargetMode="External"/><Relationship Id="rId3" Type="http://schemas.openxmlformats.org/officeDocument/2006/relationships/webSettings" Target="webSettings.xml"/><Relationship Id="rId12" Type="http://schemas.openxmlformats.org/officeDocument/2006/relationships/hyperlink" Target="https://www.grants.gov/search-results-detail/354992" TargetMode="External"/><Relationship Id="rId17" Type="http://schemas.openxmlformats.org/officeDocument/2006/relationships/hyperlink" Target="https://www.grants.gov/search-results-detail/354996" TargetMode="External"/><Relationship Id="rId25" Type="http://schemas.openxmlformats.org/officeDocument/2006/relationships/hyperlink" Target="https://www.grants.gov/search-results-detail/354973" TargetMode="External"/><Relationship Id="rId33" Type="http://schemas.openxmlformats.org/officeDocument/2006/relationships/hyperlink" Target="https://www.grants.gov/search-results-detail/354934" TargetMode="External"/><Relationship Id="rId38" Type="http://schemas.openxmlformats.org/officeDocument/2006/relationships/hyperlink" Target="https://www.grants.gov/search-results-detail/354833" TargetMode="External"/><Relationship Id="rId46" Type="http://schemas.openxmlformats.org/officeDocument/2006/relationships/hyperlink" Target="mailto:LIGHT@arpa-h.gov" TargetMode="External"/><Relationship Id="rId59" Type="http://schemas.openxmlformats.org/officeDocument/2006/relationships/hyperlink" Target="mailto:holly.storkel@nih.gov" TargetMode="External"/><Relationship Id="rId20" Type="http://schemas.openxmlformats.org/officeDocument/2006/relationships/hyperlink" Target="https://www.grants.gov/search-results-detail/355017" TargetMode="External"/><Relationship Id="rId41" Type="http://schemas.openxmlformats.org/officeDocument/2006/relationships/hyperlink" Target="https://www.grants.gov/search-results-detail/354866" TargetMode="External"/><Relationship Id="rId54" Type="http://schemas.openxmlformats.org/officeDocument/2006/relationships/hyperlink" Target="mailto:Navigatorgrants@cms.hhs.gov" TargetMode="External"/><Relationship Id="rId1" Type="http://schemas.openxmlformats.org/officeDocument/2006/relationships/styles" Target="styles.xml"/><Relationship Id="rId6" Type="http://schemas.openxmlformats.org/officeDocument/2006/relationships/hyperlink" Target="mailto:megan.miller@fda.hhs.gov" TargetMode="External"/><Relationship Id="rId15" Type="http://schemas.openxmlformats.org/officeDocument/2006/relationships/hyperlink" Target="https://www.grants.gov/search-results-detail/355000" TargetMode="External"/><Relationship Id="rId23" Type="http://schemas.openxmlformats.org/officeDocument/2006/relationships/hyperlink" Target="https://grants.nih.gov/grants/guide/rfa-files/RFA-MH-25-180.html" TargetMode="External"/><Relationship Id="rId28" Type="http://schemas.openxmlformats.org/officeDocument/2006/relationships/hyperlink" Target="https://grants.hrsa.gov/2010/Web2External/Interface/FundingCycle/ExternalView.aspx?fCycleID=4f57f9fc-c39b-4871-b003-3048ddf15c15" TargetMode="External"/><Relationship Id="rId36" Type="http://schemas.openxmlformats.org/officeDocument/2006/relationships/hyperlink" Target="https://www.grants.gov/search-results-detail/354972" TargetMode="External"/><Relationship Id="rId49" Type="http://schemas.openxmlformats.org/officeDocument/2006/relationships/hyperlink" Target="mailto:adamsls@nih.gov" TargetMode="External"/><Relationship Id="rId57" Type="http://schemas.openxmlformats.org/officeDocument/2006/relationships/hyperlink" Target="https://www.grants.gov/search-results-detail/354612" TargetMode="External"/><Relationship Id="rId10" Type="http://schemas.openxmlformats.org/officeDocument/2006/relationships/hyperlink" Target="https://www.grants.gov/search-results-detail/355036" TargetMode="External"/><Relationship Id="rId31" Type="http://schemas.openxmlformats.org/officeDocument/2006/relationships/hyperlink" Target="https://grants.nih.gov/grants/guide/rfa-files/RFA-MH-25-136.html" TargetMode="External"/><Relationship Id="rId44" Type="http://schemas.openxmlformats.org/officeDocument/2006/relationships/hyperlink" Target="https://www.grants.gov/search-results-detail/354879" TargetMode="External"/><Relationship Id="rId52" Type="http://schemas.openxmlformats.org/officeDocument/2006/relationships/hyperlink" Target="mailto:nadadurs@niehs.nih.gov" TargetMode="External"/><Relationship Id="rId60" Type="http://schemas.openxmlformats.org/officeDocument/2006/relationships/fontTable" Target="fontTable.xml"/><Relationship Id="rId4" Type="http://schemas.openxmlformats.org/officeDocument/2006/relationships/hyperlink" Target="https://www.grants.gov/search-results-detail/355044" TargetMode="External"/><Relationship Id="rId9" Type="http://schemas.openxmlformats.org/officeDocument/2006/relationships/hyperlink" Target="https://www.grants.gov/search-results-detail/355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2694</Words>
  <Characters>15358</Characters>
  <Application>Microsoft Office Word</Application>
  <DocSecurity>0</DocSecurity>
  <Lines>127</Lines>
  <Paragraphs>36</Paragraphs>
  <ScaleCrop>false</ScaleCrop>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Barrera</dc:creator>
  <cp:keywords/>
  <dc:description/>
  <cp:lastModifiedBy>Yotzelin Dominguez Vazquez</cp:lastModifiedBy>
  <cp:revision>2</cp:revision>
  <dcterms:created xsi:type="dcterms:W3CDTF">2024-06-26T17:40:00Z</dcterms:created>
  <dcterms:modified xsi:type="dcterms:W3CDTF">2024-06-26T17:40:00Z</dcterms:modified>
</cp:coreProperties>
</file>